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EC" w:rsidRPr="00461946" w:rsidRDefault="00F12AEC" w:rsidP="00F12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1946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F12AEC" w:rsidRPr="00461946" w:rsidRDefault="00F12AEC" w:rsidP="00F12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F12AEC" w:rsidRPr="00461946" w:rsidRDefault="00F12AEC" w:rsidP="00F12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F12AEC" w:rsidRPr="00461946" w:rsidRDefault="00F12AEC" w:rsidP="00F12AE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F12AEC" w:rsidRPr="00461946" w:rsidRDefault="00F12AEC" w:rsidP="00F12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81057B" w:rsidRPr="00461946" w:rsidRDefault="0081057B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Кафедра Интеллектуальных информационных технологий</w:t>
      </w:r>
    </w:p>
    <w:p w:rsidR="00860A10" w:rsidRPr="00461946" w:rsidRDefault="00860A10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946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860A10" w:rsidRPr="00461946" w:rsidRDefault="00860A10" w:rsidP="005032FD">
      <w:pPr>
        <w:pStyle w:val="3"/>
        <w:spacing w:after="200" w:line="276" w:lineRule="auto"/>
        <w:rPr>
          <w:sz w:val="24"/>
        </w:rPr>
      </w:pPr>
      <w:r w:rsidRPr="00461946">
        <w:rPr>
          <w:sz w:val="24"/>
        </w:rPr>
        <w:t>Уравнения математической физики</w:t>
      </w:r>
    </w:p>
    <w:p w:rsidR="00860A10" w:rsidRPr="00461946" w:rsidRDefault="00860A10" w:rsidP="005032FD">
      <w:pPr>
        <w:pStyle w:val="21"/>
        <w:spacing w:after="200" w:line="276" w:lineRule="auto"/>
        <w:ind w:firstLine="708"/>
        <w:rPr>
          <w:bCs/>
          <w:lang w:eastAsia="ru-RU"/>
        </w:rPr>
      </w:pPr>
      <w:r w:rsidRPr="00461946">
        <w:rPr>
          <w:bCs/>
          <w:lang w:eastAsia="ru-RU"/>
        </w:rPr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:rsidR="00860A10" w:rsidRPr="00461946" w:rsidRDefault="00860A10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Прикладная алгебра </w:t>
      </w:r>
    </w:p>
    <w:p w:rsidR="00860A10" w:rsidRPr="00461946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 «Прикладная алгебра» рассчитана на профессиональную подготовку программистов и направлена на изучение алгебраических методов защиты </w:t>
      </w:r>
      <w:proofErr w:type="gram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proofErr w:type="gram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от случайных помех, так и от действий человека-злоумышленника. Для освоения указанных методов требуются достаточные знания в области классических алгебраических конечных структур: групп, колец и полей, векторных пространств, модулярной арифметики. В ходе изучения </w:t>
      </w:r>
      <w:proofErr w:type="gram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дисциплины</w:t>
      </w:r>
      <w:proofErr w:type="gram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вводимые понятия и утверждения иллюстрируются большим количеством примеров. Курс поддержан контрольной работой по темам «Классические конечные алгебраические структуры» и «Коды, исправляющие ошибки». В результате освоения дисциплины студент должен знать определения изучаемых объектов и структур, доказательства основных их свойств; уметь строить простые </w:t>
      </w:r>
      <w:proofErr w:type="spell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помехозащищённые</w:t>
      </w:r>
      <w:proofErr w:type="spell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коды и модельные </w:t>
      </w:r>
      <w:proofErr w:type="spellStart"/>
      <w:proofErr w:type="gram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шифр-системы</w:t>
      </w:r>
      <w:proofErr w:type="spellEnd"/>
      <w:proofErr w:type="gram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, оценивать возможность применения изученных математических объектов для решения практических задач, адаптировать и развивать изученные алгебраические системы применительно конкретным исследуемым областям.</w:t>
      </w:r>
    </w:p>
    <w:p w:rsidR="00860A10" w:rsidRPr="00461946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60A10" w:rsidRPr="00461946" w:rsidRDefault="00860A10" w:rsidP="0081057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1946">
        <w:rPr>
          <w:rFonts w:ascii="Times New Roman" w:hAnsi="Times New Roman" w:cs="Times New Roman"/>
          <w:sz w:val="24"/>
          <w:szCs w:val="24"/>
        </w:rPr>
        <w:t xml:space="preserve">Курс состоит из двух частей. В первой части обсуждаются базовые модельно-языковые аспекты современной технологии баз данных. Рассматриваются основные черты иерархической и сетевой моделей данных, модели данных инвертированных таблиц, реляционной и объектно-ориентированной моделей данных, модели данных </w:t>
      </w:r>
      <w:r w:rsidRPr="00461946">
        <w:rPr>
          <w:rFonts w:ascii="Times New Roman" w:hAnsi="Times New Roman" w:cs="Times New Roman"/>
          <w:sz w:val="24"/>
          <w:szCs w:val="24"/>
          <w:lang w:val="en-US"/>
        </w:rPr>
        <w:t>SQL</w:t>
      </w:r>
      <w:proofErr w:type="gramStart"/>
      <w:r w:rsidRPr="0046194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 xml:space="preserve"> «истинно» реляционной модели данных Дейта и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Дарвена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. Более подробно излагаются теоретические основы реляционной и SQL-ориентированной моделей данных, обсуждаются подходы к проектированию баз данных, опирающихся на эти модели. </w:t>
      </w:r>
    </w:p>
    <w:p w:rsidR="005032FD" w:rsidRPr="00461946" w:rsidRDefault="00860A10" w:rsidP="00F12A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Вторая часть курса посвящена структурам данных, методам и алгоритмам, которые применяются в современных SQL-ориентированных СУБД, поддерживающих хранение баз </w:t>
      </w:r>
      <w:r w:rsidRPr="00461946">
        <w:rPr>
          <w:rFonts w:ascii="Times New Roman" w:hAnsi="Times New Roman" w:cs="Times New Roman"/>
          <w:sz w:val="24"/>
          <w:szCs w:val="24"/>
        </w:rPr>
        <w:lastRenderedPageBreak/>
        <w:t xml:space="preserve">данных в дисковой памяти. Обсуждаются применяемые </w:t>
      </w:r>
      <w:proofErr w:type="gramStart"/>
      <w:r w:rsidRPr="00461946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>, методы хранения данных во внешней памяти, методы индексации, методы управления транзакциями и восстановления баз данных после сбоев.</w:t>
      </w:r>
      <w:bookmarkEnd w:id="0"/>
    </w:p>
    <w:p w:rsidR="00860A10" w:rsidRPr="00461946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Суперкомпьютеры и параллельная обработка данных</w:t>
      </w:r>
    </w:p>
    <w:p w:rsidR="00860A10" w:rsidRPr="00461946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посвящен одной из основных тенденций в развитии современных компьютерных технологий - параллельной обработке данных. Материал иллюстрируется примерами суперкомпьютерных систем и технологий, где параллелизм проявляется</w:t>
      </w:r>
      <w:r w:rsidRPr="00461946">
        <w:rPr>
          <w:rFonts w:ascii="Times New Roman" w:hAnsi="Times New Roman" w:cs="Times New Roman"/>
          <w:sz w:val="24"/>
          <w:szCs w:val="24"/>
        </w:rPr>
        <w:br/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ярко. Вместе с этим, показывается исключительно важная роль суперкомпьютерных систем как необъемлемой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 Курс является вводным, а излагаемый материал носит универсальный характер. В силу широкого распространения вычислительных технологий для решения задач науки, промышленности и общества, данный курс является частью </w:t>
      </w:r>
      <w:proofErr w:type="gram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многим направлениям как естественных, так и гуманитарных наук.</w:t>
      </w:r>
    </w:p>
    <w:p w:rsidR="00857DDA" w:rsidRPr="00461946" w:rsidRDefault="00857DDA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1946">
        <w:rPr>
          <w:rFonts w:ascii="Times New Roman" w:hAnsi="Times New Roman"/>
          <w:b/>
          <w:sz w:val="24"/>
          <w:szCs w:val="24"/>
        </w:rPr>
        <w:t xml:space="preserve">Введение в сети ЭВМ </w:t>
      </w:r>
    </w:p>
    <w:p w:rsidR="006C430D" w:rsidRPr="00461946" w:rsidRDefault="006C430D" w:rsidP="006C430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«Введение в Сети ЭВМ» является приобретение студентами знаний и навыков в следующих областях: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и архитектуры сетей телекоммуникации;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принципы построения, параметры и характеристики цифровых и аналоговых каналов передачи данных;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современные технологии телекоммуникации;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стандарты, используемые в </w:t>
      </w:r>
      <w:proofErr w:type="spellStart"/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инфокоммуникационных</w:t>
      </w:r>
      <w:proofErr w:type="spellEnd"/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и технологиях;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теоретические основы архитектурной и системотехнической организации вычислительных сетей, построение сетевых протоколов;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выбор и комплексирование программно-аппаратных средств сетей телекоммуникации;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конфигурирование локальных сетей и реализация сетевых протоколов с помощью программных средств;</w:t>
      </w:r>
    </w:p>
    <w:p w:rsidR="006C430D" w:rsidRPr="00461946" w:rsidRDefault="006C430D" w:rsidP="006C430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методы и средства обеспечения информационной безопасности компьютерных сетей;</w:t>
      </w:r>
    </w:p>
    <w:p w:rsidR="00857DDA" w:rsidRPr="00461946" w:rsidRDefault="006C430D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eastAsia="Times New Roman" w:hAnsi="Times New Roman"/>
          <w:sz w:val="24"/>
          <w:szCs w:val="24"/>
          <w:lang w:eastAsia="ru-RU"/>
        </w:rPr>
        <w:t>облачные вычисления, центры обработки данных (ЦОД), программно-конфигурируемые сети (ПКС).</w:t>
      </w:r>
    </w:p>
    <w:p w:rsidR="00860A10" w:rsidRPr="00461946" w:rsidRDefault="00860A10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1946">
        <w:rPr>
          <w:rFonts w:ascii="Times New Roman" w:hAnsi="Times New Roman" w:cs="Times New Roman"/>
          <w:b/>
          <w:color w:val="auto"/>
          <w:sz w:val="24"/>
          <w:szCs w:val="24"/>
        </w:rPr>
        <w:t>Физические основы построения ЭВМ</w:t>
      </w:r>
    </w:p>
    <w:p w:rsidR="00860A10" w:rsidRPr="00461946" w:rsidRDefault="00F12AEC" w:rsidP="005032FD">
      <w:pPr>
        <w:pStyle w:val="21"/>
        <w:spacing w:after="200" w:line="276" w:lineRule="auto"/>
        <w:ind w:firstLine="708"/>
      </w:pPr>
      <w:r w:rsidRPr="00461946">
        <w:t xml:space="preserve">Лекционный курс дает слушателям представления о физической природе и основных физических принципах явлений и процессов, лежащих в основе функционирования, взаимосвязи, взаимодействия составных элементов, базовых блоков, периферийных устройств и каналов связи современных компьютеров и специализированных компьютерных устройств. Рассматривается типовая структура современного компьютера, принципы его функционирования и особенности реализации. Уделяется внимание истории разработки, </w:t>
      </w:r>
      <w:r w:rsidRPr="00461946">
        <w:lastRenderedPageBreak/>
        <w:t>создания и совершенствования элементной и технологической базы, рассмотрению ключевых технологических операций при производстве современных интегральных микросхем, сравнению традиционных и перспективных материалов и технологий, оценке предельных достижимых параметров устройств обработки, записи, хранения и передачи данных, анализу тенденций дальнейшего эволюционного и революционного развития, обсуждаются перспективы реализации квантовых компьютеров.</w:t>
      </w:r>
    </w:p>
    <w:p w:rsidR="00857DDA" w:rsidRPr="00461946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946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804ED7" w:rsidRPr="00461946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857DDA" w:rsidRPr="00461946" w:rsidRDefault="00857DDA" w:rsidP="008105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Pr="0046194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804ED7" w:rsidRPr="00461946" w:rsidRDefault="00804ED7" w:rsidP="008105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обработки и распознавания изображений</w:t>
      </w:r>
    </w:p>
    <w:p w:rsidR="00804ED7" w:rsidRPr="00461946" w:rsidRDefault="00804ED7" w:rsidP="00F12A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посвящен основам современных методов обработки и анализа изображений. Рассматриваются основные понятия и ключевые методы решения таких задач как фильтрация изображений, классификация изображений, выделение объектов, сегментация изображений, синтез и преобразование изображений, сопровождение объектов в видео, </w:t>
      </w:r>
      <w:proofErr w:type="spellStart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распознаванией</w:t>
      </w:r>
      <w:proofErr w:type="spellEnd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человека и событий, бинокулярное и многовидовое стерео. Даётся введение в глубокое обучение, поскольку большинство современных методов анализа изображений используют </w:t>
      </w:r>
      <w:proofErr w:type="spellStart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нейросетевые</w:t>
      </w:r>
      <w:proofErr w:type="spellEnd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модели.</w:t>
      </w:r>
    </w:p>
    <w:p w:rsidR="00857DDA" w:rsidRPr="00461946" w:rsidRDefault="00857DDA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1946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Функциональный анализ</w:t>
      </w:r>
    </w:p>
    <w:p w:rsidR="00857DDA" w:rsidRPr="00461946" w:rsidRDefault="00857DDA" w:rsidP="005032FD">
      <w:pPr>
        <w:pStyle w:val="21"/>
        <w:spacing w:after="200" w:line="276" w:lineRule="auto"/>
        <w:ind w:firstLine="708"/>
        <w:rPr>
          <w:lang w:eastAsia="ru-RU"/>
        </w:rPr>
      </w:pPr>
      <w:r w:rsidRPr="00461946">
        <w:rPr>
          <w:lang w:eastAsia="ru-RU"/>
        </w:rPr>
        <w:t xml:space="preserve">Излагаются начальные главы функционального анализа: теория меры и интеграл Лебега, </w:t>
      </w:r>
      <w:proofErr w:type="spellStart"/>
      <w:r w:rsidRPr="00461946">
        <w:rPr>
          <w:lang w:eastAsia="ru-RU"/>
        </w:rPr>
        <w:t>банаховы</w:t>
      </w:r>
      <w:proofErr w:type="spellEnd"/>
      <w:r w:rsidRPr="00461946">
        <w:rPr>
          <w:lang w:eastAsia="ru-RU"/>
        </w:rPr>
        <w:t xml:space="preserve"> и гильбертовы пространства, линейные операторы, теория Фредгольма, элементы спектральной теории.</w:t>
      </w:r>
    </w:p>
    <w:p w:rsidR="00857DDA" w:rsidRPr="00461946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946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857DDA" w:rsidRPr="00461946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Излагаются элементы выпуклого анализа и дифференциального исчисления в гильбертовых пространствах, формулируются и доказываются теоремы Вейерштрасса о достижении экстремумов функционалов на множествах из метрических пространств. Излагаются основные методы минимизации: градиентный метод, метод проекции градиента, методы Ньютона, покоординатного спуска, штрафных функций. Материал иллюстрируется на конечномерных примерах и задачах оптимального управления системами, описываемыми как обыкновенными дифференциальными уравнениями, так и уравнениями математической физики. В курсе представлен симплекс-метод для решения задач линейного программирования. Формулируется Принцип максимума Понтрягина, дается понятие о краевой задаче Принципа максимума. Излагается метод регуляризации Тихонова для неустойчивых задач минимизации.</w:t>
      </w:r>
    </w:p>
    <w:p w:rsidR="00F12AEC" w:rsidRPr="00461946" w:rsidRDefault="00F12AEC" w:rsidP="00F12AEC">
      <w:pPr>
        <w:shd w:val="clear" w:color="auto" w:fill="FFFFFF"/>
        <w:spacing w:before="110"/>
        <w:ind w:left="10" w:right="43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46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</w:p>
    <w:p w:rsidR="00F12AEC" w:rsidRPr="00461946" w:rsidRDefault="00F12AEC" w:rsidP="00F12AEC">
      <w:pPr>
        <w:shd w:val="clear" w:color="auto" w:fill="FFFFFF"/>
        <w:spacing w:before="110"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Pr="00461946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Pr="00461946">
        <w:rPr>
          <w:rFonts w:ascii="Times New Roman" w:eastAsia="Times New Roman" w:hAnsi="Times New Roman" w:cs="Times New Roman"/>
          <w:sz w:val="24"/>
          <w:szCs w:val="24"/>
        </w:rPr>
        <w:t xml:space="preserve">» (ранее «Элементы кибернетики»), создателем и основным </w:t>
      </w:r>
      <w:proofErr w:type="gramStart"/>
      <w:r w:rsidRPr="00461946">
        <w:rPr>
          <w:rFonts w:ascii="Times New Roman" w:eastAsia="Times New Roman" w:hAnsi="Times New Roman" w:cs="Times New Roman"/>
          <w:sz w:val="24"/>
          <w:szCs w:val="24"/>
        </w:rPr>
        <w:t>лектором</w:t>
      </w:r>
      <w:proofErr w:type="gramEnd"/>
      <w:r w:rsidRPr="00461946">
        <w:rPr>
          <w:rFonts w:ascii="Times New Roman" w:eastAsia="Times New Roman" w:hAnsi="Times New Roman" w:cs="Times New Roman"/>
          <w:sz w:val="24"/>
          <w:szCs w:val="24"/>
        </w:rPr>
        <w:t xml:space="preserve"> которого был чл.-корр. РАН С.В. Яблонский, читается на факультете ВМК с первых лет его существования. Он является продолжением курса «Дискретная математика» и посвящён изложению основных моделей, методов и результатов </w:t>
      </w:r>
      <w:r w:rsidRPr="00461946"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:rsidR="00F12AEC" w:rsidRPr="00461946" w:rsidRDefault="00F12AEC" w:rsidP="00F12AEC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946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46194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математические модели различных типов электронных схем, систем обработки информации и управления, алгоритмов и программ. </w:t>
      </w:r>
      <w:proofErr w:type="gramStart"/>
      <w:r w:rsidRPr="00461946">
        <w:rPr>
          <w:rFonts w:ascii="Times New Roman" w:eastAsia="Times New Roman" w:hAnsi="Times New Roman" w:cs="Times New Roman"/>
          <w:sz w:val="24"/>
          <w:szCs w:val="24"/>
        </w:rPr>
        <w:t>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461946">
        <w:rPr>
          <w:rFonts w:ascii="Times New Roman" w:eastAsia="Times New Roman" w:hAnsi="Times New Roman" w:cs="Times New Roman"/>
          <w:sz w:val="24"/>
          <w:szCs w:val="24"/>
        </w:rPr>
        <w:softHyphen/>
        <w:t>тов и др. В программу курса входят классические результаты К.</w:t>
      </w:r>
      <w:proofErr w:type="gramEnd"/>
      <w:r w:rsidRPr="00461946">
        <w:rPr>
          <w:rFonts w:ascii="Times New Roman" w:eastAsia="Times New Roman" w:hAnsi="Times New Roman" w:cs="Times New Roman"/>
          <w:sz w:val="24"/>
          <w:szCs w:val="24"/>
        </w:rPr>
        <w:t xml:space="preserve"> Шеннона, С.В.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:rsidR="00857DDA" w:rsidRPr="00461946" w:rsidRDefault="00857DDA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Формальные языки и автоматы</w:t>
      </w:r>
    </w:p>
    <w:p w:rsidR="00857DDA" w:rsidRPr="00461946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посвящена теории автоматов и соответствующим </w:t>
      </w:r>
      <w:proofErr w:type="gram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формальным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языкам и грамматикам -- от регулярных до контекстно-свободных.  В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теоретической части курса формализуются понятия разрешимости, подробно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разбираются теории конечных и магазинных автоматов, алгоритмы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синтаксического анализа. Отдельный раздел курса рассматривает теорию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трансляции на уровне, достаточном для выполнения итогового практического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по реализации транслятора модельного языка программирования в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SSA-подобное промежуточное представление на базе предсказывающего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синтаксического анализа с использованием генератора </w:t>
      </w:r>
      <w:proofErr w:type="spell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парсеров</w:t>
      </w:r>
      <w:proofErr w:type="spell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ANTLR. В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части студенты обучаются способам задания нетривиальных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 с помощью регулярных выражений, включая стандарт PCRE, построению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и минимизации детерминированных конечных автоматов, таблиц восходящих и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нисходящих синтаксических анализаторов. Существенная часть материала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лежит в основе </w:t>
      </w:r>
      <w:proofErr w:type="spellStart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фронтенда</w:t>
      </w:r>
      <w:proofErr w:type="spellEnd"/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компиляторов языков программирования и является основой для успешного освоения курса "Конструирование</w:t>
      </w:r>
      <w:r w:rsidRPr="00461946">
        <w:rPr>
          <w:rFonts w:ascii="Times New Roman" w:hAnsi="Times New Roman" w:cs="Times New Roman"/>
          <w:sz w:val="24"/>
          <w:szCs w:val="24"/>
        </w:rPr>
        <w:br/>
      </w:r>
      <w:r w:rsidRPr="0046194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компиляторов".</w:t>
      </w:r>
    </w:p>
    <w:p w:rsidR="00857DDA" w:rsidRPr="00461946" w:rsidRDefault="00857DDA" w:rsidP="005032FD">
      <w:pPr>
        <w:pStyle w:val="a5"/>
        <w:spacing w:after="200" w:line="276" w:lineRule="auto"/>
        <w:ind w:left="0"/>
        <w:rPr>
          <w:sz w:val="24"/>
          <w:szCs w:val="24"/>
        </w:rPr>
      </w:pPr>
      <w:r w:rsidRPr="00461946">
        <w:rPr>
          <w:sz w:val="24"/>
          <w:szCs w:val="24"/>
        </w:rPr>
        <w:t>Компьютерная графика</w:t>
      </w:r>
    </w:p>
    <w:p w:rsidR="00857DDA" w:rsidRPr="00461946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псевдотонирование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OpenGL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>.</w:t>
      </w:r>
    </w:p>
    <w:p w:rsidR="00804ED7" w:rsidRPr="00461946" w:rsidRDefault="00804ED7" w:rsidP="00804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Основы программной инженерии</w:t>
      </w:r>
    </w:p>
    <w:p w:rsidR="00804ED7" w:rsidRPr="00461946" w:rsidRDefault="00804ED7" w:rsidP="0081057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Курс знакомит слушателей с предметом и основными понятиями программной инженерии, дисциплины, посвященной технологическим проблемам разработки </w:t>
      </w:r>
      <w:r w:rsidRPr="00461946">
        <w:rPr>
          <w:rFonts w:ascii="Times New Roman" w:hAnsi="Times New Roman" w:cs="Times New Roman"/>
          <w:sz w:val="24"/>
          <w:szCs w:val="24"/>
        </w:rPr>
        <w:lastRenderedPageBreak/>
        <w:t xml:space="preserve">крупномасштабных программных систем, отличающим их от небольших программ, и методами решения этих проблем. Кроме того, рассказывается о современных способах организации разработки таких систем на основе компонентных технологий на примере </w:t>
      </w:r>
      <w:r w:rsidRPr="0046194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461946">
        <w:rPr>
          <w:rFonts w:ascii="Times New Roman" w:hAnsi="Times New Roman" w:cs="Times New Roman"/>
          <w:sz w:val="24"/>
          <w:szCs w:val="24"/>
        </w:rPr>
        <w:t>-приложений с использованием технологий</w:t>
      </w:r>
      <w:r w:rsidRPr="0046194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61946">
        <w:rPr>
          <w:rFonts w:ascii="Times New Roman" w:hAnsi="Times New Roman" w:cs="Times New Roman"/>
          <w:sz w:val="24"/>
          <w:szCs w:val="24"/>
        </w:rPr>
        <w:t>2</w:t>
      </w:r>
      <w:r w:rsidRPr="00461946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Pr="00461946">
        <w:rPr>
          <w:rFonts w:ascii="Times New Roman" w:hAnsi="Times New Roman" w:cs="Times New Roman"/>
          <w:sz w:val="24"/>
          <w:szCs w:val="24"/>
        </w:rPr>
        <w:t xml:space="preserve"> и .</w:t>
      </w:r>
      <w:r w:rsidRPr="00461946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461946">
        <w:rPr>
          <w:rFonts w:ascii="Times New Roman" w:hAnsi="Times New Roman" w:cs="Times New Roman"/>
          <w:sz w:val="24"/>
          <w:szCs w:val="24"/>
        </w:rPr>
        <w:t xml:space="preserve">. Изложение материала курса следует одной из современных моделей жизненного цикла </w:t>
      </w:r>
      <w:proofErr w:type="gramStart"/>
      <w:r w:rsidRPr="004619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>.</w:t>
      </w:r>
    </w:p>
    <w:p w:rsidR="00804ED7" w:rsidRPr="00461946" w:rsidRDefault="00804ED7" w:rsidP="008105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Слушатели курса получат хорошее представление о методах разработки больших программных систем вообще, об использовании современных высокотехнологичных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подходовк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 разработке реальных промышленных программ, о практических способах построения качественных, гибких и масштабируемых программных систем в современных условиях жестких ограничений на проекты разработки </w:t>
      </w:r>
      <w:proofErr w:type="gramStart"/>
      <w:r w:rsidRPr="004619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>.</w:t>
      </w:r>
    </w:p>
    <w:p w:rsidR="00804ED7" w:rsidRPr="00461946" w:rsidRDefault="00804ED7" w:rsidP="00804ED7">
      <w:pPr>
        <w:pStyle w:val="a8"/>
        <w:spacing w:after="200" w:line="276" w:lineRule="auto"/>
        <w:ind w:left="0"/>
        <w:jc w:val="center"/>
        <w:rPr>
          <w:b/>
        </w:rPr>
      </w:pPr>
      <w:r w:rsidRPr="00461946">
        <w:rPr>
          <w:b/>
        </w:rPr>
        <w:t>Сложность алгоритмов</w:t>
      </w:r>
    </w:p>
    <w:p w:rsidR="00804ED7" w:rsidRPr="00461946" w:rsidRDefault="00804ED7" w:rsidP="0081057B">
      <w:pPr>
        <w:pStyle w:val="a8"/>
        <w:spacing w:line="276" w:lineRule="auto"/>
        <w:ind w:left="0" w:firstLine="567"/>
        <w:jc w:val="both"/>
      </w:pPr>
      <w:r w:rsidRPr="00461946">
        <w:t xml:space="preserve">Вводятся понятия функции затрат алгоритма, размера входа алгоритма, сложности алгоритма. Различаются алгебраическая и битовая сложности, каждая из которых рассматривается в худшем случае и в среднем. </w:t>
      </w:r>
      <w:proofErr w:type="gramStart"/>
      <w:r w:rsidRPr="00461946">
        <w:t>Ряд основных понятий теории сложности, как-то: оценки снизу и сверху, нижняя граница сложности алгоритмов некоторого класса, оптимальный алгоритм и т. д., рассматривается не только в обычном функциональном, но и в асимптотическом смысле: асимптотические оценки, асимптотическая нижняя граница, оптимальность по порядку сложности и т. д. Показывается, что при исследовании существования алгоритма решения задачи, имеющего «не очень высокую» сложность, важную роль может</w:t>
      </w:r>
      <w:proofErr w:type="gramEnd"/>
      <w:r w:rsidRPr="00461946">
        <w:t xml:space="preserve"> играть сводимость одной задачи к другой. Изложение сопровождается анализом сложности алгоритмов арифметики, сортировки и поиска, вычислительной геометрии, теории графов и др.</w:t>
      </w:r>
    </w:p>
    <w:p w:rsidR="00804ED7" w:rsidRPr="00461946" w:rsidRDefault="00804ED7" w:rsidP="0081057B">
      <w:pPr>
        <w:pStyle w:val="a8"/>
        <w:spacing w:after="200" w:line="276" w:lineRule="auto"/>
        <w:ind w:left="0" w:firstLine="567"/>
        <w:jc w:val="both"/>
      </w:pPr>
      <w:r w:rsidRPr="00461946">
        <w:t>Освоение данной дисциплины (модуля)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профиля.</w:t>
      </w:r>
    </w:p>
    <w:p w:rsidR="00857DDA" w:rsidRPr="00461946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DDA" w:rsidRPr="00461946" w:rsidRDefault="005032FD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946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5032FD" w:rsidRPr="00461946" w:rsidRDefault="005032FD" w:rsidP="005032FD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Математическая логика и логическое программирование</w:t>
      </w:r>
    </w:p>
    <w:p w:rsidR="005032FD" w:rsidRPr="00461946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В курсе «Математическая логика и логическое программирование» излагаются основы математической логики (классическая логика предикатов первого порядка), теории логического вывода, логического программирования, а также рассматривается ряд неклассических логик, используемых для решения прикладных задач информатики и программирования.</w:t>
      </w:r>
    </w:p>
    <w:p w:rsidR="005032FD" w:rsidRPr="00461946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46">
        <w:rPr>
          <w:rFonts w:ascii="Times New Roman" w:hAnsi="Times New Roman" w:cs="Times New Roman"/>
          <w:sz w:val="24"/>
          <w:szCs w:val="24"/>
        </w:rPr>
        <w:t xml:space="preserve">В курсе изучаются синтаксис и семантика классической логики предикатов первого порядка, аппарат табличного вывода для доказательства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общезначимости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 формул логики предикатов, стандартные формы представления формул логики предикатов, конечные подстановки и алгоритм унификации термов, резолютивный вывод как метод, синтаксис и семантики (декларативная и операционная) логического программирования, основные принципы реализации интерпретаторов логического программирования, средства управления логическими программами, основы интуиционистской логики, основы </w:t>
      </w:r>
      <w:r w:rsidRPr="00461946">
        <w:rPr>
          <w:rFonts w:ascii="Times New Roman" w:hAnsi="Times New Roman" w:cs="Times New Roman"/>
          <w:sz w:val="24"/>
          <w:szCs w:val="24"/>
        </w:rPr>
        <w:lastRenderedPageBreak/>
        <w:t>модальных логик</w:t>
      </w:r>
      <w:proofErr w:type="gramEnd"/>
      <w:r w:rsidRPr="00461946">
        <w:rPr>
          <w:rFonts w:ascii="Times New Roman" w:hAnsi="Times New Roman" w:cs="Times New Roman"/>
          <w:sz w:val="24"/>
          <w:szCs w:val="24"/>
        </w:rPr>
        <w:t xml:space="preserve">, теоретико-доказательный метод проверки правильности программ, задача верификации моделей программ,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темпоральные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 логики и их применение для спецификации и верификации распределенных программ.</w:t>
      </w:r>
    </w:p>
    <w:p w:rsidR="005032FD" w:rsidRPr="00461946" w:rsidRDefault="005032FD" w:rsidP="005032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eastAsia="MS Mincho" w:hAnsi="Times New Roman" w:cs="Times New Roman"/>
          <w:sz w:val="24"/>
          <w:szCs w:val="24"/>
        </w:rPr>
        <w:t>Цель учебного курса – ознакомить студентов, специализирующихся в области прикладной математики и информатики, с современным представлением об основных понятиях и методах математической логики, применению этих методов для решения задач информатики, принципах логического программирования, сформировать устойчивые навыки построения логических формул и логических выводов, а также проектирования логических программ.</w:t>
      </w:r>
    </w:p>
    <w:p w:rsidR="005032FD" w:rsidRPr="00461946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Языки программирования</w:t>
      </w:r>
    </w:p>
    <w:p w:rsidR="005032FD" w:rsidRPr="00461946" w:rsidRDefault="005032FD" w:rsidP="0081057B">
      <w:pPr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ab/>
        <w:t xml:space="preserve">Курс посвящен изучению основных понятий, концепций и примеров современных индустриальных языков программирования. Рассматривается связь основных парадигм программирования и языков программирования, воплощающих эти парадигмы. Особое внимание уделяется объектно-процедурной парадигме, а также понятиям, относящимся к функциональной парадигме. Набор рассматриваемых языков постоянно обновляется, в настоящее время основным источником примеров служат языки C++, C#,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>.</w:t>
      </w:r>
    </w:p>
    <w:p w:rsidR="005032FD" w:rsidRPr="00461946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jc w:val="center"/>
        <w:rPr>
          <w:b/>
        </w:rPr>
      </w:pPr>
      <w:r w:rsidRPr="00461946">
        <w:rPr>
          <w:b/>
        </w:rPr>
        <w:t>Распределенные системы</w:t>
      </w:r>
    </w:p>
    <w:p w:rsidR="005032FD" w:rsidRPr="00461946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ind w:firstLine="708"/>
        <w:jc w:val="both"/>
      </w:pPr>
      <w:r w:rsidRPr="00461946">
        <w:t xml:space="preserve">Распределенная компьютерная система - совокупность связанных сетью независимых компьютеров,  которая представляется пользователю единым компьютером.  Распределенная программная система - совокупность компонентов, взаимодействующих посредством обмена сообщениями. В рамках курса исследуются тенденции, определяющие развитие распределенных систем сегодня, рассматриваются основные принципы и концепции построения таких систем (прозрачность, гибкость, надежность, эффективность, </w:t>
      </w:r>
      <w:proofErr w:type="spellStart"/>
      <w:r w:rsidRPr="00461946">
        <w:t>масштабируемость</w:t>
      </w:r>
      <w:proofErr w:type="spellEnd"/>
      <w:r w:rsidRPr="00461946">
        <w:t xml:space="preserve">), изучаются алгоритмы и технологии, используемые в таких системах, рассматриваются примеры реальных распределенных систем. </w:t>
      </w:r>
    </w:p>
    <w:p w:rsidR="005032FD" w:rsidRPr="00461946" w:rsidRDefault="005032FD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1946">
        <w:rPr>
          <w:rFonts w:ascii="Times New Roman" w:hAnsi="Times New Roman"/>
          <w:b/>
          <w:sz w:val="24"/>
          <w:szCs w:val="24"/>
        </w:rPr>
        <w:t xml:space="preserve">Конструирование компиляторов </w:t>
      </w:r>
    </w:p>
    <w:p w:rsidR="00F12AEC" w:rsidRPr="00461946" w:rsidRDefault="00F12AEC" w:rsidP="00F12AEC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Цель курса – изучение современных оптимизирующих компиляторов. Только такие компиляторы могут обеспечить разработку эффективных программ для современных компьютеров, используя языки высокого уровня (Си, Фортран и т.п.). </w:t>
      </w:r>
    </w:p>
    <w:p w:rsidR="005032FD" w:rsidRPr="00461946" w:rsidRDefault="00F12AEC" w:rsidP="00F12A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46">
        <w:rPr>
          <w:rFonts w:ascii="Times New Roman" w:hAnsi="Times New Roman" w:cs="Times New Roman"/>
          <w:sz w:val="24"/>
          <w:szCs w:val="24"/>
        </w:rPr>
        <w:t>В курсе изучаются как методы машинно-независимой оптимизации компилируемых программ, позволяющие не меняя семантики программы, исключить из нее избыточные вычисления, сократить количество проверок на окончание циклов, выполнить часть вычислений во время компиляции и т.п., так и методы машинно-ориентированной оптимизации, которые дают возможность в полной мере использовать возможности современных компьютеров по распараллеливанию вычислений.</w:t>
      </w:r>
      <w:r w:rsidR="005032FD" w:rsidRPr="00461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12AEC" w:rsidRPr="00461946" w:rsidRDefault="00F12AEC" w:rsidP="00F12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F12AEC" w:rsidRPr="00461946" w:rsidRDefault="00F12AEC" w:rsidP="00F12AEC">
      <w:pPr>
        <w:jc w:val="both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461946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461946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</w:t>
      </w:r>
      <w:r w:rsidRPr="00461946">
        <w:rPr>
          <w:rFonts w:ascii="Times New Roman" w:hAnsi="Times New Roman" w:cs="Times New Roman"/>
          <w:sz w:val="24"/>
          <w:szCs w:val="24"/>
        </w:rPr>
        <w:lastRenderedPageBreak/>
        <w:t xml:space="preserve">навыков, которые невозможны без знаний специфических </w:t>
      </w:r>
      <w:proofErr w:type="spellStart"/>
      <w:r w:rsidRPr="0046194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61946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5032FD" w:rsidRPr="00461946" w:rsidRDefault="005032FD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1946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5032FD" w:rsidRPr="00461946" w:rsidRDefault="005032FD" w:rsidP="005032FD">
      <w:pPr>
        <w:pStyle w:val="21"/>
        <w:spacing w:after="200" w:line="276" w:lineRule="auto"/>
        <w:ind w:firstLine="708"/>
      </w:pPr>
      <w:r w:rsidRPr="00461946">
        <w:t>Излагаются основы численных методов решения типовых задач алгебры, математического анализа, обыкновенных дифференциальных уравнений и уравнений математической физики. Рассмотрены только те методы, которые выдержали испытание практикой и применяются для решения реальных задач. Для успешного освоения курса от слушателей требуется знание алгебры,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физики.</w:t>
      </w:r>
    </w:p>
    <w:p w:rsidR="005032FD" w:rsidRPr="00461946" w:rsidRDefault="005032FD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19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Машинное обучение и анализ данных </w:t>
      </w:r>
    </w:p>
    <w:p w:rsidR="005032FD" w:rsidRPr="00461946" w:rsidRDefault="005032FD" w:rsidP="005032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Курс введён в учебную программу факультета ВМК МГУ в связи с популярностью и </w:t>
      </w:r>
      <w:proofErr w:type="spellStart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хранения и анализа больших данных. В курсе изучаются основные задачи машинного обучения (с размеченными/неразмеченными данными, с подкреплением), методы их решения (начиная </w:t>
      </w:r>
      <w:proofErr w:type="gramStart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классических линейных, метрических и байесовских, заканчивая современными – </w:t>
      </w:r>
      <w:proofErr w:type="spellStart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ансамблированием</w:t>
      </w:r>
      <w:proofErr w:type="spellEnd"/>
      <w:r w:rsidRPr="00461946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курсе много примеров из практики и практических советов. Курс требует знания линейной алгебры, математического анализа, теории вероятностей и статистики. В нём специально сделан краткий обзор этих предметов с упором на применение в машинном обучении. Разработка программы выполнена в рамках проекта МГУ – «Технологии хранения и анализа больших данных».</w:t>
      </w:r>
    </w:p>
    <w:p w:rsidR="005032FD" w:rsidRPr="00461946" w:rsidRDefault="005032FD" w:rsidP="005032FD">
      <w:pPr>
        <w:pStyle w:val="21"/>
        <w:spacing w:line="360" w:lineRule="auto"/>
        <w:ind w:firstLine="708"/>
      </w:pPr>
    </w:p>
    <w:p w:rsidR="005032FD" w:rsidRPr="00461946" w:rsidRDefault="005032FD" w:rsidP="005032FD">
      <w:pPr>
        <w:spacing w:line="360" w:lineRule="auto"/>
        <w:ind w:firstLine="708"/>
        <w:jc w:val="both"/>
      </w:pPr>
    </w:p>
    <w:p w:rsidR="005032FD" w:rsidRPr="00461946" w:rsidRDefault="005032FD" w:rsidP="005032FD">
      <w:pPr>
        <w:spacing w:line="360" w:lineRule="auto"/>
        <w:rPr>
          <w:rFonts w:ascii="Times New Roman" w:hAnsi="Times New Roman" w:cs="Times New Roman"/>
        </w:rPr>
      </w:pPr>
    </w:p>
    <w:p w:rsidR="005032FD" w:rsidRPr="00461946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DDA" w:rsidRPr="00461946" w:rsidRDefault="00857DDA" w:rsidP="00857DDA">
      <w:pPr>
        <w:pStyle w:val="21"/>
        <w:spacing w:after="200" w:line="276" w:lineRule="auto"/>
      </w:pPr>
    </w:p>
    <w:p w:rsidR="00860A10" w:rsidRPr="00461946" w:rsidRDefault="00860A10" w:rsidP="00857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10" w:rsidRPr="00461946" w:rsidRDefault="00860A10" w:rsidP="00857DDA">
      <w:pPr>
        <w:rPr>
          <w:rFonts w:ascii="Times New Roman" w:hAnsi="Times New Roman" w:cs="Times New Roman"/>
          <w:sz w:val="24"/>
          <w:szCs w:val="24"/>
        </w:rPr>
      </w:pPr>
    </w:p>
    <w:sectPr w:rsidR="00860A10" w:rsidRPr="00461946" w:rsidSect="00860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0139"/>
    <w:multiLevelType w:val="hybridMultilevel"/>
    <w:tmpl w:val="0D6C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60A10"/>
    <w:rsid w:val="00121DDC"/>
    <w:rsid w:val="00156F0C"/>
    <w:rsid w:val="00401AA0"/>
    <w:rsid w:val="00461946"/>
    <w:rsid w:val="005032FD"/>
    <w:rsid w:val="006A0CAE"/>
    <w:rsid w:val="006C430D"/>
    <w:rsid w:val="007250CC"/>
    <w:rsid w:val="007A47B8"/>
    <w:rsid w:val="007C3F6E"/>
    <w:rsid w:val="00804ED7"/>
    <w:rsid w:val="0081057B"/>
    <w:rsid w:val="00857DDA"/>
    <w:rsid w:val="00860A10"/>
    <w:rsid w:val="00A1297F"/>
    <w:rsid w:val="00D0057C"/>
    <w:rsid w:val="00D02E7D"/>
    <w:rsid w:val="00F1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1">
    <w:name w:val="heading 1"/>
    <w:basedOn w:val="a"/>
    <w:next w:val="a"/>
    <w:link w:val="10"/>
    <w:uiPriority w:val="9"/>
    <w:qFormat/>
    <w:rsid w:val="0085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0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0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60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60A1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0A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semiHidden/>
    <w:rsid w:val="00857D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57DD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link w:val="a6"/>
    <w:qFormat/>
    <w:rsid w:val="00857DDA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857DD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857DD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aliases w:val="текст,Основной текст 1,Нумерованный список !!,Надин стиль,Body Text Indent Знак"/>
    <w:basedOn w:val="a"/>
    <w:link w:val="a9"/>
    <w:unhideWhenUsed/>
    <w:rsid w:val="00804E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8"/>
    <w:rsid w:val="00804E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2</cp:revision>
  <dcterms:created xsi:type="dcterms:W3CDTF">2020-01-30T17:19:00Z</dcterms:created>
  <dcterms:modified xsi:type="dcterms:W3CDTF">2020-01-30T17:19:00Z</dcterms:modified>
</cp:coreProperties>
</file>