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FE62" w14:textId="77777777" w:rsidR="00C8785E" w:rsidRPr="00CC4AE1" w:rsidRDefault="00C8785E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Бакалавриат</w:t>
      </w:r>
    </w:p>
    <w:p w14:paraId="5E11C10E" w14:textId="77777777" w:rsidR="00C8785E" w:rsidRPr="00CC4AE1" w:rsidRDefault="00C8785E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14:paraId="6A280C8D" w14:textId="77777777" w:rsidR="00C8785E" w:rsidRPr="00CC4AE1" w:rsidRDefault="00C8785E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Направление подготовки 01.03.02 "Прикладная математика и информатика"</w:t>
      </w:r>
    </w:p>
    <w:p w14:paraId="1D766E97" w14:textId="77777777" w:rsidR="00C8785E" w:rsidRPr="00CC4AE1" w:rsidRDefault="00C8785E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14:paraId="637D69E0" w14:textId="77777777" w:rsidR="00C8785E" w:rsidRPr="00CC4AE1" w:rsidRDefault="00C8785E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 xml:space="preserve">Математические методы обработки информации и принятия решений </w:t>
      </w:r>
    </w:p>
    <w:p w14:paraId="5D539A1A" w14:textId="77777777" w:rsidR="00B2340A" w:rsidRPr="00CC4AE1" w:rsidRDefault="00B2340A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Кафедра Информационной безопасности</w:t>
      </w:r>
    </w:p>
    <w:p w14:paraId="6B4BCE94" w14:textId="77777777" w:rsidR="00B727C7" w:rsidRPr="00CC4AE1" w:rsidRDefault="00B727C7" w:rsidP="00CC4AE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E1">
        <w:rPr>
          <w:rFonts w:ascii="Times New Roman" w:hAnsi="Times New Roman" w:cs="Times New Roman"/>
          <w:b/>
          <w:sz w:val="28"/>
          <w:szCs w:val="28"/>
        </w:rPr>
        <w:t>3 курс</w:t>
      </w:r>
    </w:p>
    <w:p w14:paraId="5640FCA0" w14:textId="77777777" w:rsidR="00B727C7" w:rsidRPr="00CC4AE1" w:rsidRDefault="00B727C7" w:rsidP="00CC4AE1">
      <w:pPr>
        <w:pStyle w:val="3"/>
        <w:spacing w:after="120" w:line="276" w:lineRule="auto"/>
        <w:rPr>
          <w:sz w:val="24"/>
        </w:rPr>
      </w:pPr>
      <w:r w:rsidRPr="00CC4AE1">
        <w:rPr>
          <w:sz w:val="24"/>
        </w:rPr>
        <w:t>Уравнения математической физики</w:t>
      </w:r>
    </w:p>
    <w:p w14:paraId="16285F84" w14:textId="77777777" w:rsidR="00B727C7" w:rsidRPr="00CC4AE1" w:rsidRDefault="00B727C7" w:rsidP="00CC4AE1">
      <w:pPr>
        <w:pStyle w:val="2"/>
        <w:spacing w:after="120" w:line="276" w:lineRule="auto"/>
        <w:rPr>
          <w:bCs/>
          <w:lang w:eastAsia="ru-RU"/>
        </w:rPr>
      </w:pPr>
      <w:r w:rsidRPr="00CC4AE1">
        <w:rPr>
          <w:bCs/>
          <w:lang w:eastAsia="ru-RU"/>
        </w:rPr>
        <w:tab/>
        <w:t>Постановки задач для уравнений параболического типа. Принцип максимума и его следствия. Метод разделения переменных. Уравнения Лапласа и Пуассона. Гармонические функции. Формулы Грина и их следствия. Основные методы решения краевых задач. Уравнение колебаний и постановка задач для уравнений гиперболического типа. Формула Даламбера и ее следствия. Метод разделения переменных. Задача с данными на характеристиках.</w:t>
      </w:r>
    </w:p>
    <w:p w14:paraId="25E5192E" w14:textId="77777777" w:rsidR="00B727C7" w:rsidRPr="00CC4AE1" w:rsidRDefault="00B727C7" w:rsidP="00CC4AE1">
      <w:pPr>
        <w:pStyle w:val="3"/>
        <w:spacing w:after="120" w:line="276" w:lineRule="auto"/>
        <w:rPr>
          <w:sz w:val="24"/>
        </w:rPr>
      </w:pPr>
      <w:r w:rsidRPr="00CC4AE1">
        <w:rPr>
          <w:sz w:val="24"/>
        </w:rPr>
        <w:t>Функциональный анализ</w:t>
      </w:r>
    </w:p>
    <w:p w14:paraId="6103C576" w14:textId="77777777" w:rsidR="00B727C7" w:rsidRPr="00CC4AE1" w:rsidRDefault="00B727C7" w:rsidP="00CC4AE1">
      <w:pPr>
        <w:pStyle w:val="2"/>
        <w:spacing w:after="120" w:line="276" w:lineRule="auto"/>
      </w:pPr>
      <w:r w:rsidRPr="00CC4AE1">
        <w:tab/>
        <w:t xml:space="preserve">Излагаются начальные главы функционального анализа: теория меры и интеграл Лебега, </w:t>
      </w:r>
      <w:proofErr w:type="spellStart"/>
      <w:r w:rsidRPr="00CC4AE1">
        <w:t>банаховы</w:t>
      </w:r>
      <w:proofErr w:type="spellEnd"/>
      <w:r w:rsidRPr="00CC4AE1">
        <w:t xml:space="preserve"> и гильбертовы пространства, линейные операторы, теория Фредгольма, элементы спектральной теории.</w:t>
      </w:r>
    </w:p>
    <w:p w14:paraId="68BB3235" w14:textId="77777777" w:rsidR="00B727C7" w:rsidRPr="00CC4AE1" w:rsidRDefault="00B727C7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Вероятностные модели</w:t>
      </w:r>
    </w:p>
    <w:p w14:paraId="7081FC22" w14:textId="77777777" w:rsidR="00B727C7" w:rsidRDefault="00B727C7" w:rsidP="00CC4AE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>Целью освоения</w:t>
      </w:r>
      <w:r w:rsidRPr="00CC4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C4AE1">
        <w:rPr>
          <w:rFonts w:ascii="Times New Roman" w:hAnsi="Times New Roman" w:cs="Times New Roman"/>
          <w:sz w:val="24"/>
          <w:szCs w:val="24"/>
        </w:rPr>
        <w:t>курса «Вероятностные модели» является изучение принципов выбора математических моделей реальных явлений и процессов, протекающих в условиях стохастической неопределенности. Основной упор делается на описание асимптотических аппроксимаций и на энтропийный подход. Значительное внимание уделяется обсуждению условий применимости вероятностных моделей и, в частности, предельных теорем теории вероятностей. Обсуждаются обобщения классических предельных теорем на выборки случайного объема. В качестве примера к конкретным прикладным задачам строятся вероятностные модели процессов эволюции финансовых индексов.</w:t>
      </w:r>
    </w:p>
    <w:p w14:paraId="47D4E36D" w14:textId="77777777" w:rsidR="0091414C" w:rsidRDefault="0091414C" w:rsidP="0091414C">
      <w:pPr>
        <w:pStyle w:val="aa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54392495"/>
      <w:r>
        <w:rPr>
          <w:rFonts w:ascii="Times New Roman" w:hAnsi="Times New Roman"/>
          <w:b/>
          <w:sz w:val="24"/>
          <w:szCs w:val="24"/>
        </w:rPr>
        <w:t>Методы машинного обучения</w:t>
      </w:r>
    </w:p>
    <w:p w14:paraId="4D25AB62" w14:textId="77777777" w:rsidR="0091414C" w:rsidRDefault="0091414C" w:rsidP="0091414C">
      <w:pPr>
        <w:pStyle w:val="v1gmail-p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Курс «Методы машинного обучения» посвящен современным методам предобработки и анализа данных, а также задачам прогнозирования вещественной переменной (регрессия), дискретной переменной (классификация). Также в курсе рассматриваются такие основные задачи обучения по прецедентам как кластеризация и понижение размерности. Изучаются методы их решения, как классические, так и новые, созданные за последние 10–15 лет. Рассматриваются продвинутые методы </w:t>
      </w:r>
      <w:proofErr w:type="spellStart"/>
      <w:r>
        <w:rPr>
          <w:color w:val="000000"/>
        </w:rPr>
        <w:t>ансамблирования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XGBoost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CatBoost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стэкинг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т.д</w:t>
      </w:r>
      <w:proofErr w:type="spellEnd"/>
      <w:r>
        <w:rPr>
          <w:color w:val="000000"/>
        </w:rPr>
        <w:t>). Студентам также предлагается ознакомиться с байесовской теорией классификации. Упор делается на глубокое понимание математических основ, взаимосвязей, достоинств и ограничений рассматриваемых методов. </w:t>
      </w:r>
    </w:p>
    <w:p w14:paraId="392C9FD3" w14:textId="77777777" w:rsidR="0091414C" w:rsidRDefault="0091414C" w:rsidP="0091414C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курса предназначена для студентов уже знакомых с основами линейной алгебры, математического анализа, теории вероятности. Знание математической статистики, методов оптимизации и языка программирования Python желательно, но не обязательно.</w:t>
      </w:r>
    </w:p>
    <w:bookmarkEnd w:id="0"/>
    <w:p w14:paraId="2BF3A999" w14:textId="77777777" w:rsidR="0091414C" w:rsidRDefault="0091414C" w:rsidP="00CC4AE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E233E" w14:textId="77777777" w:rsidR="0091414C" w:rsidRDefault="0091414C" w:rsidP="00CC4AE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29F3C" w14:textId="3DBE28C0" w:rsidR="00B727C7" w:rsidRPr="00CC4AE1" w:rsidRDefault="00B727C7" w:rsidP="00CC4AE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Методы оптимизации</w:t>
      </w:r>
    </w:p>
    <w:p w14:paraId="70939670" w14:textId="77777777" w:rsidR="00B727C7" w:rsidRPr="00CC4AE1" w:rsidRDefault="00B727C7" w:rsidP="00CC4AE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>Для задач оптимизации в гильбертовом пространстве обсуждаются вопросы существования оптимальных решений, необходимые и достаточные условия оптимальности в форме вариационного неравенства и правила множителей Лагранжа. Рассматриваются основные итерационные методы приближённого решения задач оптимизации: градиентные, Ньютона, штрафов, а также симплекс-метод решения задач линейного программирования; исследуются свойства их сходимости. Излагаются основы теории двойственности, а также основные идеи, формулировки и схемы применения принципа максимума Л. С. Понтрягина к задачам оптимального управления и метода регуляризации А. Н. Тихонова к некорректно поставленным задачам оптимизации.</w:t>
      </w:r>
    </w:p>
    <w:p w14:paraId="68FF3820" w14:textId="77777777" w:rsidR="00B727C7" w:rsidRPr="00CC4AE1" w:rsidRDefault="00B727C7" w:rsidP="00CC4AE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Оптимальное управление</w:t>
      </w:r>
    </w:p>
    <w:p w14:paraId="22192421" w14:textId="77777777" w:rsidR="00B727C7" w:rsidRPr="00CC4AE1" w:rsidRDefault="00B727C7" w:rsidP="00CC4A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Годовой курс оптимальное управление читается в 5-м и 6-м семестрах. </w:t>
      </w:r>
    </w:p>
    <w:p w14:paraId="398BCD2C" w14:textId="77777777" w:rsidR="00B727C7" w:rsidRPr="00CC4AE1" w:rsidRDefault="00B727C7" w:rsidP="00CC4A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5-м семестре исследуется линейная задача </w:t>
      </w:r>
      <w:proofErr w:type="spellStart"/>
      <w:proofErr w:type="gramStart"/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быстродействия.С</w:t>
      </w:r>
      <w:proofErr w:type="spellEnd"/>
      <w:proofErr w:type="gramEnd"/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аппарата опорных функций исследуются классические вопросы оптимального управления: управляемость, теорема существования оптимального управления, необходимые условия оптимальности в форме принципа максимума Л.С. Понтрягина, достаточные условия оптимальности. Полученные результаты применяются для исследования линейной задачи оптимального управления с терминальным функционалом и свободным правым концом.</w:t>
      </w:r>
    </w:p>
    <w:p w14:paraId="434AD9E4" w14:textId="77777777" w:rsidR="00B727C7" w:rsidRPr="00CC4AE1" w:rsidRDefault="00B727C7" w:rsidP="00CC4A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6-м семестре изучается нелинейная задача оптимального управления с интегральным функционалом. Формулируется и доказывается теорема о необходимых условиях оптимальности с привлечением техники вариаций </w:t>
      </w:r>
      <w:proofErr w:type="spellStart"/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Макшейна</w:t>
      </w:r>
      <w:proofErr w:type="spellEnd"/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примере нелинейной задачи быстродействия подробно изучаются идеи метода динамического программирования. Рассматриваются различные примеры задач оптимального управления, включая задачи с особыми режимами и задачи на бесконечном промежутке времени.</w:t>
      </w:r>
    </w:p>
    <w:p w14:paraId="2995CF8E" w14:textId="77777777" w:rsidR="00B727C7" w:rsidRPr="00CC4AE1" w:rsidRDefault="00B727C7" w:rsidP="00CC4AE1">
      <w:pPr>
        <w:pStyle w:val="8"/>
        <w:spacing w:before="0"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C4AE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Основы кибернетики       </w:t>
      </w:r>
    </w:p>
    <w:p w14:paraId="73483840" w14:textId="77777777" w:rsidR="00C8785E" w:rsidRPr="00CC4AE1" w:rsidRDefault="00B727C7" w:rsidP="00CC4AE1">
      <w:pPr>
        <w:shd w:val="clear" w:color="auto" w:fill="FFFFFF"/>
        <w:spacing w:after="120"/>
        <w:ind w:left="10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ab/>
      </w:r>
      <w:r w:rsidR="00C8785E" w:rsidRPr="00CC4AE1">
        <w:rPr>
          <w:rFonts w:ascii="Times New Roman" w:eastAsia="Times New Roman" w:hAnsi="Times New Roman" w:cs="Times New Roman"/>
          <w:sz w:val="24"/>
          <w:szCs w:val="24"/>
        </w:rPr>
        <w:t>Курс «</w:t>
      </w:r>
      <w:r w:rsidR="00C8785E" w:rsidRPr="00CC4AE1">
        <w:rPr>
          <w:rFonts w:ascii="Times New Roman" w:eastAsia="Times New Roman" w:hAnsi="Times New Roman" w:cs="Times New Roman"/>
          <w:b/>
          <w:sz w:val="24"/>
          <w:szCs w:val="24"/>
        </w:rPr>
        <w:t>Основы кибернетики</w:t>
      </w:r>
      <w:r w:rsidR="00C8785E" w:rsidRPr="00CC4AE1">
        <w:rPr>
          <w:rFonts w:ascii="Times New Roman" w:eastAsia="Times New Roman" w:hAnsi="Times New Roman" w:cs="Times New Roman"/>
          <w:sz w:val="24"/>
          <w:szCs w:val="24"/>
        </w:rPr>
        <w:t xml:space="preserve">» (ранее «Элементы кибернетики»), создателем и основным лектором которого был чл.-корр. РАН </w:t>
      </w:r>
      <w:proofErr w:type="gramStart"/>
      <w:r w:rsidR="00C8785E" w:rsidRPr="00CC4AE1">
        <w:rPr>
          <w:rFonts w:ascii="Times New Roman" w:eastAsia="Times New Roman" w:hAnsi="Times New Roman" w:cs="Times New Roman"/>
          <w:sz w:val="24"/>
          <w:szCs w:val="24"/>
        </w:rPr>
        <w:t>С.В.</w:t>
      </w:r>
      <w:proofErr w:type="gramEnd"/>
      <w:r w:rsidR="00C8785E" w:rsidRPr="00CC4AE1">
        <w:rPr>
          <w:rFonts w:ascii="Times New Roman" w:eastAsia="Times New Roman" w:hAnsi="Times New Roman" w:cs="Times New Roman"/>
          <w:sz w:val="24"/>
          <w:szCs w:val="24"/>
        </w:rPr>
        <w:t xml:space="preserve"> Яблонский, читается на факультете ВМК с первых лет его существования. Он является продолжением курса «Дискретная математика» и посвящён изложению основных моделей, методов и результатов математической кибернетики, связанных с теорией дискретных управляющих систем (УС), с задачей схемной или структурной реализации дискретных функций и алгоритмов.</w:t>
      </w:r>
    </w:p>
    <w:p w14:paraId="34A2DBE6" w14:textId="77777777" w:rsidR="00C8785E" w:rsidRPr="00CC4AE1" w:rsidRDefault="00C8785E" w:rsidP="00CC4AE1">
      <w:pPr>
        <w:shd w:val="clear" w:color="auto" w:fill="FFFFFF"/>
        <w:spacing w:after="120"/>
        <w:ind w:right="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eastAsia="Times New Roman" w:hAnsi="Times New Roman" w:cs="Times New Roman"/>
          <w:sz w:val="24"/>
          <w:szCs w:val="24"/>
        </w:rPr>
        <w:t>В нём рассматриваются различные классы УС (классы схем), представляющие собой дискрет</w:t>
      </w:r>
      <w:r w:rsidRPr="00CC4AE1">
        <w:rPr>
          <w:rFonts w:ascii="Times New Roman" w:eastAsia="Times New Roman" w:hAnsi="Times New Roman" w:cs="Times New Roman"/>
          <w:sz w:val="24"/>
          <w:szCs w:val="24"/>
        </w:rPr>
        <w:softHyphen/>
        <w:t>ные математические модели различных типов электронных схем, систем обработки информации и управления, алгоритмов и программ. Для базовых классов УС (схем из функциональных элементов, формул, контактных схем, автоматных схем), а также некоторых других типов УС, ставятся и изучаются основные задачи теории УС: задача минимизации дизъюнктивных нормальных форм (ДНФ), задача эквивалентных преобразований и структурного моделирования УС, задача синтеза УС, задача повышения надёжности и контроля УС из ненадёжных элемен</w:t>
      </w:r>
      <w:r w:rsidRPr="00CC4AE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тов и др. В программу курса входят классические результаты К. Шеннона, </w:t>
      </w:r>
      <w:proofErr w:type="gramStart"/>
      <w:r w:rsidRPr="00CC4AE1">
        <w:rPr>
          <w:rFonts w:ascii="Times New Roman" w:eastAsia="Times New Roman" w:hAnsi="Times New Roman" w:cs="Times New Roman"/>
          <w:sz w:val="24"/>
          <w:szCs w:val="24"/>
        </w:rPr>
        <w:t>С.В.</w:t>
      </w:r>
      <w:proofErr w:type="gramEnd"/>
      <w:r w:rsidRPr="00CC4AE1">
        <w:rPr>
          <w:rFonts w:ascii="Times New Roman" w:eastAsia="Times New Roman" w:hAnsi="Times New Roman" w:cs="Times New Roman"/>
          <w:sz w:val="24"/>
          <w:szCs w:val="24"/>
        </w:rPr>
        <w:t xml:space="preserve"> Яблонского, Ю.И. Журавлева и О.Б. Лупанова, а также некоторые результаты последних лет. Показывается возможность практического применения этих результатов на примере задачи проектирования СБИС, которые составляют основу программно-аппаратной реализации алгоритмов.</w:t>
      </w:r>
    </w:p>
    <w:p w14:paraId="29011FC7" w14:textId="77777777" w:rsidR="0091414C" w:rsidRDefault="0091414C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C8B7" w14:textId="5C0AE507" w:rsidR="00B2340A" w:rsidRPr="00CC4AE1" w:rsidRDefault="00B2340A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lastRenderedPageBreak/>
        <w:t>Статистическая физика</w:t>
      </w:r>
    </w:p>
    <w:p w14:paraId="7252FD3A" w14:textId="77777777" w:rsidR="00B2340A" w:rsidRPr="00CC4AE1" w:rsidRDefault="00B2340A" w:rsidP="00CC4AE1">
      <w:pPr>
        <w:pStyle w:val="a6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 xml:space="preserve">Курс посвящен введению в статистическую физику, изучающую основные закономерности поведения макроскопических сред, </w:t>
      </w:r>
      <w:proofErr w:type="gramStart"/>
      <w:r w:rsidRPr="00CC4AE1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CC4AE1">
        <w:rPr>
          <w:rFonts w:ascii="Times New Roman" w:hAnsi="Times New Roman" w:cs="Times New Roman"/>
          <w:sz w:val="24"/>
          <w:szCs w:val="24"/>
        </w:rPr>
        <w:t xml:space="preserve"> тел, состоящих из огромного числа отдельных частиц – атомов и молекул. Курс включает разделы термодинамики, молекулярной физики и статистической физики. Основное внимание уделяется изучению равновесных процессов: начала термодинамики, основные распределения статистической физики, энтропия, термодинамические потенциалы, статистическая сумма, реальные газы. Заключительная часть курса посвящена изложению теории флуктуаций и основ физической кинетики.</w:t>
      </w:r>
    </w:p>
    <w:p w14:paraId="74C997B9" w14:textId="77777777" w:rsidR="00B2340A" w:rsidRPr="00CC4AE1" w:rsidRDefault="00B2340A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Теоретические основы информационной безопасности</w:t>
      </w:r>
    </w:p>
    <w:p w14:paraId="74CE8592" w14:textId="77777777" w:rsidR="00B2340A" w:rsidRPr="00CC4AE1" w:rsidRDefault="00B2340A" w:rsidP="00CC4AE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 xml:space="preserve">В курсе систематически излагаются основы теоретической компьютерной безопасности. Рассматриваются основные математический модели управления доступам в компьютерных системах: модели дискреционного доступа, модели мандатного управления доступом, модели обеспечения целостности при доступе к ресурсу. Рассматриваются также различные модели </w:t>
      </w:r>
      <w:proofErr w:type="spellStart"/>
      <w:r w:rsidRPr="00CC4AE1">
        <w:rPr>
          <w:rFonts w:ascii="Times New Roman" w:hAnsi="Times New Roman" w:cs="Times New Roman"/>
          <w:sz w:val="24"/>
          <w:szCs w:val="24"/>
        </w:rPr>
        <w:t>невлияния</w:t>
      </w:r>
      <w:proofErr w:type="spellEnd"/>
      <w:r w:rsidRPr="00CC4AE1">
        <w:rPr>
          <w:rFonts w:ascii="Times New Roman" w:hAnsi="Times New Roman" w:cs="Times New Roman"/>
          <w:sz w:val="24"/>
          <w:szCs w:val="24"/>
        </w:rPr>
        <w:t xml:space="preserve"> в компьютерных системах. Уделяется внимание моделям аудита компьютерных систем. В завершении курса рассматриваются подходы к построению систем обнаружения вторжений компьютерных атак.</w:t>
      </w:r>
    </w:p>
    <w:p w14:paraId="31E72B80" w14:textId="77777777" w:rsidR="00B727C7" w:rsidRPr="00CC4AE1" w:rsidRDefault="00B727C7" w:rsidP="00CC4AE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4AE1">
        <w:rPr>
          <w:rFonts w:ascii="Times New Roman" w:hAnsi="Times New Roman" w:cs="Times New Roman"/>
          <w:b/>
          <w:bCs/>
          <w:sz w:val="24"/>
          <w:szCs w:val="24"/>
        </w:rPr>
        <w:t>Экономика</w:t>
      </w:r>
    </w:p>
    <w:p w14:paraId="0C7C91EA" w14:textId="77777777" w:rsidR="00C84D25" w:rsidRPr="00CC4AE1" w:rsidRDefault="00C84D25" w:rsidP="00CC4AE1">
      <w:pPr>
        <w:pStyle w:val="a"/>
        <w:numPr>
          <w:ilvl w:val="0"/>
          <w:numId w:val="0"/>
        </w:numPr>
        <w:spacing w:after="40" w:line="276" w:lineRule="auto"/>
        <w:ind w:firstLine="709"/>
        <w:contextualSpacing w:val="0"/>
        <w:rPr>
          <w:b/>
          <w:bCs/>
          <w:szCs w:val="22"/>
        </w:rPr>
      </w:pPr>
      <w:bookmarkStart w:id="1" w:name="_Hlk154392285"/>
      <w:bookmarkStart w:id="2" w:name="_Hlk154393040"/>
      <w:r w:rsidRPr="00CC4AE1">
        <w:rPr>
          <w:b/>
          <w:bCs/>
          <w:szCs w:val="22"/>
        </w:rPr>
        <w:t>Целью дисциплины</w:t>
      </w:r>
      <w:r w:rsidRPr="00CC4AE1">
        <w:rPr>
          <w:bCs/>
          <w:szCs w:val="22"/>
        </w:rPr>
        <w:t xml:space="preserve"> является ф</w:t>
      </w:r>
      <w:r w:rsidRPr="00CC4AE1">
        <w:t>ормирование у студентов экономического мышления и целостного представления о процессах и явлениях хозяйственной жизни, ее проблемах и способах их решения.</w:t>
      </w:r>
    </w:p>
    <w:p w14:paraId="21F66B44" w14:textId="77777777" w:rsidR="00C84D25" w:rsidRPr="00CC4AE1" w:rsidRDefault="00C84D25" w:rsidP="0074246E">
      <w:pPr>
        <w:pStyle w:val="a"/>
        <w:numPr>
          <w:ilvl w:val="0"/>
          <w:numId w:val="0"/>
        </w:numPr>
        <w:spacing w:line="276" w:lineRule="auto"/>
        <w:ind w:firstLine="709"/>
        <w:contextualSpacing w:val="0"/>
        <w:rPr>
          <w:rFonts w:eastAsia="Times New Roman"/>
          <w:b/>
          <w:snapToGrid w:val="0"/>
        </w:rPr>
      </w:pPr>
      <w:r w:rsidRPr="00CC4AE1">
        <w:rPr>
          <w:rFonts w:eastAsia="Times New Roman"/>
          <w:b/>
          <w:snapToGrid w:val="0"/>
          <w:szCs w:val="22"/>
        </w:rPr>
        <w:t>Задачи:</w:t>
      </w:r>
    </w:p>
    <w:p w14:paraId="057DDE75" w14:textId="77777777" w:rsidR="00C84D25" w:rsidRPr="00CC4AE1" w:rsidRDefault="00C84D25" w:rsidP="0074246E">
      <w:pPr>
        <w:numPr>
          <w:ilvl w:val="0"/>
          <w:numId w:val="2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CC4AE1">
        <w:rPr>
          <w:rFonts w:ascii="Times New Roman" w:hAnsi="Times New Roman"/>
          <w:sz w:val="24"/>
          <w:szCs w:val="24"/>
        </w:rPr>
        <w:t>познакомить студентов с базовыми экономическими категориями и институтами;</w:t>
      </w:r>
    </w:p>
    <w:p w14:paraId="48CBDE4F" w14:textId="77777777" w:rsidR="00C84D25" w:rsidRPr="00CC4AE1" w:rsidRDefault="00C84D25" w:rsidP="0074246E">
      <w:pPr>
        <w:numPr>
          <w:ilvl w:val="0"/>
          <w:numId w:val="2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CC4AE1">
        <w:rPr>
          <w:rFonts w:ascii="Times New Roman" w:hAnsi="Times New Roman"/>
          <w:sz w:val="24"/>
          <w:szCs w:val="24"/>
        </w:rPr>
        <w:t>показать закономерности экономического развития;</w:t>
      </w:r>
    </w:p>
    <w:p w14:paraId="501C5231" w14:textId="77777777" w:rsidR="00C84D25" w:rsidRPr="00CC4AE1" w:rsidRDefault="00C84D25" w:rsidP="0074246E">
      <w:pPr>
        <w:numPr>
          <w:ilvl w:val="0"/>
          <w:numId w:val="2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CC4AE1">
        <w:rPr>
          <w:rFonts w:ascii="Times New Roman" w:hAnsi="Times New Roman"/>
          <w:sz w:val="24"/>
          <w:szCs w:val="24"/>
        </w:rPr>
        <w:t>раскрыть особенности поведения фирмы и домашнего хозяйства в условиях современной смешанной экономики;</w:t>
      </w:r>
    </w:p>
    <w:p w14:paraId="698A054E" w14:textId="77777777" w:rsidR="00C84D25" w:rsidRPr="00CC4AE1" w:rsidRDefault="00C84D25" w:rsidP="0074246E">
      <w:pPr>
        <w:numPr>
          <w:ilvl w:val="0"/>
          <w:numId w:val="2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CC4AE1">
        <w:rPr>
          <w:rFonts w:ascii="Times New Roman" w:hAnsi="Times New Roman"/>
          <w:sz w:val="24"/>
          <w:szCs w:val="24"/>
        </w:rPr>
        <w:t>познакомить студентов с основами грамотного финансового поведения;</w:t>
      </w:r>
    </w:p>
    <w:p w14:paraId="6EFA6390" w14:textId="77777777" w:rsidR="00B727C7" w:rsidRPr="00CC4AE1" w:rsidRDefault="00C84D25" w:rsidP="00CC4AE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/>
          <w:sz w:val="24"/>
          <w:szCs w:val="24"/>
        </w:rPr>
        <w:t>показать необходимость и задачи государственного регулирования в условиях открытой экономики</w:t>
      </w:r>
      <w:r w:rsidR="00B727C7" w:rsidRPr="00CC4AE1">
        <w:rPr>
          <w:rFonts w:ascii="Times New Roman" w:hAnsi="Times New Roman" w:cs="Times New Roman"/>
          <w:sz w:val="24"/>
          <w:szCs w:val="24"/>
        </w:rPr>
        <w:t>.</w:t>
      </w:r>
      <w:bookmarkEnd w:id="2"/>
    </w:p>
    <w:bookmarkEnd w:id="1"/>
    <w:p w14:paraId="16CA908A" w14:textId="77777777" w:rsidR="00C57C6E" w:rsidRPr="00CC4AE1" w:rsidRDefault="00C57C6E" w:rsidP="00CC4AE1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Численные методы</w:t>
      </w:r>
    </w:p>
    <w:p w14:paraId="7417B01B" w14:textId="77777777" w:rsidR="00C57C6E" w:rsidRPr="00CC4AE1" w:rsidRDefault="00C57C6E" w:rsidP="00CC4AE1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направлен на развитие навыков у студентов в решении типовых задач алгебры, математического анализа, обыкновенных дифференциальных уравнений и уравнений в частных производных. Рассматриваются те методы, которые выдержали испытание практикой и применяются для решения реальных прикладных задач. Устанавливаются связи между различными разделами математики и численными методами. Теоретический материал иллюстрируется на лекциях примерами с результатами расчетов.</w:t>
      </w:r>
    </w:p>
    <w:p w14:paraId="4BCC01EE" w14:textId="77777777" w:rsidR="00B727C7" w:rsidRPr="00CC4AE1" w:rsidRDefault="00B727C7" w:rsidP="00CC4AE1">
      <w:pPr>
        <w:pStyle w:val="l"/>
        <w:spacing w:before="0" w:beforeAutospacing="0" w:after="120" w:afterAutospacing="0" w:line="276" w:lineRule="auto"/>
        <w:jc w:val="center"/>
        <w:rPr>
          <w:b/>
        </w:rPr>
      </w:pPr>
      <w:r w:rsidRPr="00CC4AE1">
        <w:rPr>
          <w:b/>
        </w:rPr>
        <w:t>Случайные процессы</w:t>
      </w:r>
    </w:p>
    <w:p w14:paraId="6C72E6B1" w14:textId="77777777" w:rsidR="00C57C6E" w:rsidRPr="00CC4AE1" w:rsidRDefault="00B727C7" w:rsidP="00CC4AE1">
      <w:pPr>
        <w:pStyle w:val="l"/>
        <w:spacing w:before="0" w:beforeAutospacing="0" w:after="120" w:afterAutospacing="0" w:line="276" w:lineRule="auto"/>
        <w:ind w:firstLine="708"/>
        <w:jc w:val="both"/>
      </w:pPr>
      <w:r w:rsidRPr="00CC4AE1">
        <w:t xml:space="preserve">В рамках данного курса рассматриваются основные модели теории случайных процессов такие как цепи Маркова с дискретным и непрерывным временем, корреляционная теория случайных процессов, стохастический интеграл, линейные стохастические дифференциальные уравнения, стационарные процессы. Более подробно исследованы свойства </w:t>
      </w:r>
      <w:proofErr w:type="spellStart"/>
      <w:r w:rsidRPr="00CC4AE1">
        <w:t>винеровского</w:t>
      </w:r>
      <w:proofErr w:type="spellEnd"/>
      <w:r w:rsidRPr="00CC4AE1">
        <w:t xml:space="preserve"> и пуассоновского процессов. Во второй части курса рассмотрены некоторые прикладные задачи теории случайных процессов: линейные преобразования стационарных процессов и задачи о наилучшей линейной оценки (прогноз и фильтрация). </w:t>
      </w:r>
    </w:p>
    <w:p w14:paraId="70DF9692" w14:textId="77777777" w:rsidR="0091414C" w:rsidRDefault="0091414C" w:rsidP="00CC4AE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631871" w14:textId="2B2CCDCA" w:rsidR="005F54DB" w:rsidRPr="00CC4AE1" w:rsidRDefault="005F54DB" w:rsidP="00CC4AE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Криптографические свойства дискретных функций</w:t>
      </w:r>
    </w:p>
    <w:p w14:paraId="24AD9FEA" w14:textId="77777777" w:rsidR="005F54DB" w:rsidRPr="00CC4AE1" w:rsidRDefault="005F54DB" w:rsidP="00CC4AE1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курсе изучаются основные криптографические свойства булевых функций (систем булевых функций), формировавшиеся в ходе развития математических методов криптографического анализа. Рассматривается преобразование </w:t>
      </w:r>
      <w:proofErr w:type="gramStart"/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Фурье(</w:t>
      </w:r>
      <w:proofErr w:type="gramEnd"/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Адамара) булевых функций и свойства их спектральных представлений. Изучаются основные понятия групповой эквивалентности булевых функций. Доказывается ряд важных криптографических свойств функций, связанных с их группами инерции и пространствами линейных структур. Исследуются свойства автокорреляционной функции и функции взаимной корреляции. Вводятся понятия </w:t>
      </w:r>
      <w:proofErr w:type="gramStart"/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нелинейности(</w:t>
      </w:r>
      <w:proofErr w:type="gramEnd"/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нелинейности), корреляционной иммунности и алгебраической иммунности булевых функций и описывающие их параметры. Доказываются критерии наличия этих свойств у функции. Анализируются связи между различными криптографическими свойствами функций. В рамках курса обосновывается эффективность ряда алгоритмов решения в процессе криптоанализа вычислительно трудных задач. Изучение опирается на курсы алгебры и дискретной математики.</w:t>
      </w:r>
    </w:p>
    <w:p w14:paraId="33DC8709" w14:textId="3733B172" w:rsidR="00B2340A" w:rsidRPr="00CC4AE1" w:rsidRDefault="00B2340A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Математические основы криптологии</w:t>
      </w:r>
    </w:p>
    <w:p w14:paraId="2E35327F" w14:textId="77777777" w:rsidR="00B2340A" w:rsidRPr="00CC4AE1" w:rsidRDefault="00B2340A" w:rsidP="00CC4AE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>В курсе даётся систематическое изложение основных алгебраических объектов, которые применяются в криптографии. Основное внимание уделяется основам теории чисел и теории групп подстановок. Особо рассматриваются вопросы строения конечных полей и конечных групп.</w:t>
      </w:r>
    </w:p>
    <w:p w14:paraId="49DEFDE4" w14:textId="77777777" w:rsidR="00B2340A" w:rsidRPr="00CC4AE1" w:rsidRDefault="00B2340A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Программно-аппаратные средства защиты информации</w:t>
      </w:r>
    </w:p>
    <w:p w14:paraId="0ABEDFCF" w14:textId="77777777" w:rsidR="00B2340A" w:rsidRPr="00CC4AE1" w:rsidRDefault="00B2340A" w:rsidP="00CC4AE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>В курсе рассматриваются базовые программно-аппаратные средства защиты информации. Даётся введение в управление рисками информационной безопасности. Изучаются основные модели и средства управления доступом в компьютерных системах. Изучается физическая безопасность и безопасность окружения. Также уделяется внимание российскому м международному законодательству в области защиты информации.</w:t>
      </w:r>
    </w:p>
    <w:p w14:paraId="579CC2B8" w14:textId="77777777" w:rsidR="005F54DB" w:rsidRPr="00CC4AE1" w:rsidRDefault="005F54DB" w:rsidP="00CC4AE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криптографического анализа</w:t>
      </w:r>
    </w:p>
    <w:p w14:paraId="33E6E15D" w14:textId="77777777" w:rsidR="005F54DB" w:rsidRPr="00CC4AE1" w:rsidRDefault="005F54DB" w:rsidP="00CC4AE1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посвящён основам криптографического анализа базовых криптографических примитивов: блочных и потоковых шифров, хэш-функций и схем </w:t>
      </w:r>
      <w:proofErr w:type="gramStart"/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 цифровой</w:t>
      </w:r>
      <w:proofErr w:type="gramEnd"/>
      <w:r w:rsidRPr="00CC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подписи. Рассматриваются статистические методы анализа, корреляционные методы, линейный и дифференциальный методы, а также методы, основанные на парадоксе о днях рождения. В рамках курса предусмотрен практикум по криптоанализу модельных шифров.</w:t>
      </w:r>
    </w:p>
    <w:p w14:paraId="3B60826E" w14:textId="77777777" w:rsidR="005F54DB" w:rsidRPr="00CC4AE1" w:rsidRDefault="005F54DB" w:rsidP="00CC4AE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78810B" w14:textId="77777777" w:rsidR="00B727C7" w:rsidRPr="00CC4AE1" w:rsidRDefault="00C57C6E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4 курс</w:t>
      </w:r>
    </w:p>
    <w:p w14:paraId="29FB36A0" w14:textId="77777777" w:rsidR="00C57C6E" w:rsidRPr="00CC4AE1" w:rsidRDefault="00C57C6E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Математические модели в экономике</w:t>
      </w:r>
    </w:p>
    <w:p w14:paraId="256B5160" w14:textId="77777777" w:rsidR="00C57C6E" w:rsidRPr="00CC4AE1" w:rsidRDefault="00C57C6E" w:rsidP="00CC4AE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ab/>
        <w:t>Цель данного курса - познакомить слушателей с различными математическими моделями в экономике такими, как модель межотраслевого баланса, модель экономического планирования и оптимального экономического роста, модель конкурентного равновесия, а также с некоторыми разделами математики такими, как теория неотрицательных матриц и её приложения в экономике.</w:t>
      </w:r>
    </w:p>
    <w:p w14:paraId="211D862A" w14:textId="77777777" w:rsidR="00C57C6E" w:rsidRPr="00CC4AE1" w:rsidRDefault="00C57C6E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Теория игр и исследование операций</w:t>
      </w:r>
    </w:p>
    <w:p w14:paraId="04B0B085" w14:textId="77777777" w:rsidR="00C57C6E" w:rsidRPr="00CC4AE1" w:rsidRDefault="00C57C6E" w:rsidP="00CC4AE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ab/>
        <w:t xml:space="preserve">Курс разбит на три части. В первой излагается теория антагонистических игр, теоремы существования седловых точек, свойства оптимальных смешанных стратегий, методы решения матричных и выпуклых непрерывных игр в смешанных стратегиях, приводятся классические </w:t>
      </w:r>
      <w:proofErr w:type="gramStart"/>
      <w:r w:rsidRPr="00CC4AE1">
        <w:rPr>
          <w:rFonts w:ascii="Times New Roman" w:hAnsi="Times New Roman" w:cs="Times New Roman"/>
          <w:sz w:val="24"/>
          <w:szCs w:val="24"/>
        </w:rPr>
        <w:t>модели  игр</w:t>
      </w:r>
      <w:proofErr w:type="gramEnd"/>
      <w:r w:rsidRPr="00CC4AE1">
        <w:rPr>
          <w:rFonts w:ascii="Times New Roman" w:hAnsi="Times New Roman" w:cs="Times New Roman"/>
          <w:sz w:val="24"/>
          <w:szCs w:val="24"/>
        </w:rPr>
        <w:t xml:space="preserve"> («нападение-оборона» и дуэли), рассматриваются многошаговые игры с полной </w:t>
      </w:r>
      <w:r w:rsidRPr="00CC4AE1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информацией. Во второй части рассматриваются неантагонистические игры двух и многих лиц. Основные ее разделы: существование и методы поиска ситуаций равновесия </w:t>
      </w:r>
      <w:proofErr w:type="gramStart"/>
      <w:r w:rsidRPr="00CC4AE1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CC4AE1">
        <w:rPr>
          <w:rFonts w:ascii="Times New Roman" w:hAnsi="Times New Roman" w:cs="Times New Roman"/>
          <w:sz w:val="24"/>
          <w:szCs w:val="24"/>
        </w:rPr>
        <w:t xml:space="preserve"> том числе в смешанных стратегиях для биматричных игр), оптимальные стратегии игрока-лидера в иерархических играх двух лиц. В третьей части рассматривается теория принятия решений: многокритериальная оптимизация, ядра бинарных отношений, общая модель операции и подход к ее исследованию на основе принципа </w:t>
      </w:r>
      <w:proofErr w:type="gramStart"/>
      <w:r w:rsidRPr="00CC4AE1">
        <w:rPr>
          <w:rFonts w:ascii="Times New Roman" w:hAnsi="Times New Roman" w:cs="Times New Roman"/>
          <w:sz w:val="24"/>
          <w:szCs w:val="24"/>
        </w:rPr>
        <w:t>гарантированного результата</w:t>
      </w:r>
      <w:proofErr w:type="gramEnd"/>
      <w:r w:rsidRPr="00CC4AE1">
        <w:rPr>
          <w:rFonts w:ascii="Times New Roman" w:hAnsi="Times New Roman" w:cs="Times New Roman"/>
          <w:sz w:val="24"/>
          <w:szCs w:val="24"/>
        </w:rPr>
        <w:t>, необходимые условия для оптимальных стратегий и некоторые задачи оптимального распределения ресурсов.</w:t>
      </w:r>
    </w:p>
    <w:p w14:paraId="0970A371" w14:textId="77777777" w:rsidR="00C57C6E" w:rsidRPr="00CC4AE1" w:rsidRDefault="00C57C6E" w:rsidP="00CC4AE1">
      <w:pPr>
        <w:pStyle w:val="3"/>
        <w:spacing w:after="120" w:line="276" w:lineRule="auto"/>
        <w:rPr>
          <w:sz w:val="24"/>
        </w:rPr>
      </w:pPr>
      <w:r w:rsidRPr="00CC4AE1">
        <w:rPr>
          <w:sz w:val="24"/>
        </w:rPr>
        <w:t>Дополнительные главы дискретной математики и кибернетики</w:t>
      </w:r>
    </w:p>
    <w:p w14:paraId="413ADBF6" w14:textId="77777777" w:rsidR="00C57C6E" w:rsidRPr="00CC4AE1" w:rsidRDefault="00C57C6E" w:rsidP="00CC4AE1">
      <w:pPr>
        <w:pStyle w:val="2"/>
        <w:spacing w:after="120" w:line="276" w:lineRule="auto"/>
        <w:rPr>
          <w:lang w:eastAsia="ru-RU"/>
        </w:rPr>
      </w:pPr>
      <w:r w:rsidRPr="00CC4AE1">
        <w:rPr>
          <w:lang w:eastAsia="ru-RU"/>
        </w:rPr>
        <w:tab/>
        <w:t xml:space="preserve">Курс состоит из четырех частей. В первой части излагаются основы теории функций многозначной логики. Доказываются критерии полноты и устанавливается ряд существенных отличий функций многозначной логики от булевых функций. Во второй части изучаются ограниченно – детерминированные (автоматные) функции. Основное внимание уделяется способам задания автоматных </w:t>
      </w:r>
      <w:proofErr w:type="gramStart"/>
      <w:r w:rsidRPr="00CC4AE1">
        <w:rPr>
          <w:lang w:eastAsia="ru-RU"/>
        </w:rPr>
        <w:t>функций :</w:t>
      </w:r>
      <w:proofErr w:type="gramEnd"/>
      <w:r w:rsidRPr="00CC4AE1">
        <w:rPr>
          <w:lang w:eastAsia="ru-RU"/>
        </w:rPr>
        <w:t xml:space="preserve">   деревьями, каноническими уравнениями, диаграммами Мура и схемами из автоматных элементов. Третья часть посвящена машинам Тьюринга и вычислимым функциям. Доказывается вычислимость частично рекурсивных функций. В четвертой части доказывается теорема Форда и </w:t>
      </w:r>
      <w:proofErr w:type="spellStart"/>
      <w:r w:rsidRPr="00CC4AE1">
        <w:rPr>
          <w:lang w:eastAsia="ru-RU"/>
        </w:rPr>
        <w:t>Фалкерсона</w:t>
      </w:r>
      <w:proofErr w:type="spellEnd"/>
      <w:r w:rsidRPr="00CC4AE1">
        <w:rPr>
          <w:lang w:eastAsia="ru-RU"/>
        </w:rPr>
        <w:t xml:space="preserve"> о максимальном потоке в сети.</w:t>
      </w:r>
    </w:p>
    <w:p w14:paraId="0A154D84" w14:textId="77777777" w:rsidR="00C57C6E" w:rsidRPr="00CC4AE1" w:rsidRDefault="00C57C6E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14:paraId="6E4B745A" w14:textId="77777777" w:rsidR="00C57C6E" w:rsidRPr="00CC4AE1" w:rsidRDefault="00C57C6E" w:rsidP="00CC4AE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ab/>
        <w:t xml:space="preserve">Курс начинается с рассмотрения основных понятий систем управления базами данных (СУБД). Выделяются ключевые отличия СУБД от файловой системы и основные черты таких </w:t>
      </w:r>
      <w:proofErr w:type="spellStart"/>
      <w:r w:rsidRPr="00CC4AE1">
        <w:rPr>
          <w:rFonts w:ascii="Times New Roman" w:hAnsi="Times New Roman" w:cs="Times New Roman"/>
          <w:sz w:val="24"/>
          <w:szCs w:val="24"/>
        </w:rPr>
        <w:t>дореляционных</w:t>
      </w:r>
      <w:proofErr w:type="spellEnd"/>
      <w:r w:rsidRPr="00CC4AE1">
        <w:rPr>
          <w:rFonts w:ascii="Times New Roman" w:hAnsi="Times New Roman" w:cs="Times New Roman"/>
          <w:sz w:val="24"/>
          <w:szCs w:val="24"/>
        </w:rPr>
        <w:t xml:space="preserve"> моделей данных как иерархическая, сетевая и модель данных инвертированных таблиц. Далее рассматривается реляционная модель данных (включая механизмы манипулирования) и теория проектирования реляционных БД на основе процедуры нормализации. После этого описывается процесс проектирование БД с использованием диаграмм «сущность-связь» и диаграмм классов языка UML и рассматриваются </w:t>
      </w:r>
      <w:proofErr w:type="spellStart"/>
      <w:r w:rsidRPr="00CC4AE1">
        <w:rPr>
          <w:rFonts w:ascii="Times New Roman" w:hAnsi="Times New Roman" w:cs="Times New Roman"/>
          <w:sz w:val="24"/>
          <w:szCs w:val="24"/>
        </w:rPr>
        <w:t>постреляционные</w:t>
      </w:r>
      <w:proofErr w:type="spellEnd"/>
      <w:r w:rsidRPr="00CC4AE1">
        <w:rPr>
          <w:rFonts w:ascii="Times New Roman" w:hAnsi="Times New Roman" w:cs="Times New Roman"/>
          <w:sz w:val="24"/>
          <w:szCs w:val="24"/>
        </w:rPr>
        <w:t xml:space="preserve"> модели данных: объектно-ориентированная модель, объектно-реляционные расширения SQL, "истинная" реляционная модель. В рамках курса также рассматриваются базовые средства языка </w:t>
      </w:r>
      <w:r w:rsidRPr="00CC4AE1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CC4AE1">
        <w:rPr>
          <w:rFonts w:ascii="Times New Roman" w:hAnsi="Times New Roman" w:cs="Times New Roman"/>
          <w:sz w:val="24"/>
          <w:szCs w:val="24"/>
        </w:rPr>
        <w:t xml:space="preserve"> для определения и изменения схемы базы данных, выборки и модификации данных, авторизации доступа и управления транзакциями.</w:t>
      </w:r>
    </w:p>
    <w:p w14:paraId="5FBB91C3" w14:textId="77777777" w:rsidR="00C57C6E" w:rsidRPr="00CC4AE1" w:rsidRDefault="00C57C6E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Суперкомпьютеры и параллельная обработка данных</w:t>
      </w:r>
    </w:p>
    <w:p w14:paraId="39D3C36D" w14:textId="77777777" w:rsidR="00C57C6E" w:rsidRPr="00CC4AE1" w:rsidRDefault="00C57C6E" w:rsidP="00CC4AE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>Данный курс ориентирован на получение базовых знаний и практических навыков в области параллельных вычислений, методов параллельной обработки данных, технологий параллельного программирования и суперкомпьютерных технологий. Материал иллюстрируется примерами суперкомпьютерных систем и технологий, где параллелизм проявляется особенно ярко. Вместе с этим, показывается исключительно важная роль суперкомпьютерных систем как неотъемлемой части формируемой цифровой экономики. В процессе изложения рассматриваются три составные части параллельных вычислений: архитектуры параллельных вычислительных систем, технологии параллельного программирования и информационная структура программ и алгоритмов, и показывается тесная связь этих частей между собой.</w:t>
      </w:r>
    </w:p>
    <w:p w14:paraId="0BFD016C" w14:textId="77777777" w:rsidR="00C8785E" w:rsidRPr="00CC4AE1" w:rsidRDefault="00C8785E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Лингвистическая культура</w:t>
      </w:r>
      <w:r w:rsidR="00C84D25" w:rsidRPr="00CC4AE1">
        <w:rPr>
          <w:rFonts w:ascii="Times New Roman" w:hAnsi="Times New Roman" w:cs="Times New Roman"/>
          <w:b/>
          <w:sz w:val="24"/>
          <w:szCs w:val="24"/>
        </w:rPr>
        <w:t xml:space="preserve"> (на английском языке)</w:t>
      </w:r>
    </w:p>
    <w:p w14:paraId="042C3107" w14:textId="77777777" w:rsidR="00C8785E" w:rsidRPr="00CC4AE1" w:rsidRDefault="00C8785E" w:rsidP="00CC4AE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ab/>
        <w:t xml:space="preserve">Целью освоения дисциплины является ознакомление студентов с </w:t>
      </w:r>
      <w:proofErr w:type="spellStart"/>
      <w:proofErr w:type="gramStart"/>
      <w:r w:rsidRPr="00CC4AE1">
        <w:rPr>
          <w:rFonts w:ascii="Times New Roman" w:hAnsi="Times New Roman" w:cs="Times New Roman"/>
          <w:sz w:val="24"/>
          <w:szCs w:val="24"/>
        </w:rPr>
        <w:t>лингвострановед</w:t>
      </w:r>
      <w:proofErr w:type="spellEnd"/>
      <w:r w:rsidRPr="00CC4AE1">
        <w:rPr>
          <w:rFonts w:ascii="Times New Roman" w:hAnsi="Times New Roman" w:cs="Times New Roman"/>
          <w:sz w:val="24"/>
          <w:szCs w:val="24"/>
        </w:rPr>
        <w:t>-ческой</w:t>
      </w:r>
      <w:proofErr w:type="gramEnd"/>
      <w:r w:rsidRPr="00CC4AE1">
        <w:rPr>
          <w:rFonts w:ascii="Times New Roman" w:hAnsi="Times New Roman" w:cs="Times New Roman"/>
          <w:sz w:val="24"/>
          <w:szCs w:val="24"/>
        </w:rPr>
        <w:t xml:space="preserve"> культурой как важной частью подготовки современных специалистов. Профессиональная подготовка специалистов включает совершенствование переводческих навыков, которые невозможны без знаний специфических социокультурных условий функционирования </w:t>
      </w:r>
      <w:r w:rsidRPr="00CC4AE1">
        <w:rPr>
          <w:rFonts w:ascii="Times New Roman" w:hAnsi="Times New Roman" w:cs="Times New Roman"/>
          <w:sz w:val="24"/>
          <w:szCs w:val="24"/>
        </w:rPr>
        <w:lastRenderedPageBreak/>
        <w:t>иностранного языка. Лингвистическая культура является неотъемлемой частью переводческого профессионализма и делового общения.</w:t>
      </w:r>
    </w:p>
    <w:p w14:paraId="2E619423" w14:textId="77777777" w:rsidR="00B2340A" w:rsidRPr="00CC4AE1" w:rsidRDefault="00B2340A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Введение в теорию сложности вычислений</w:t>
      </w:r>
    </w:p>
    <w:p w14:paraId="707CDE33" w14:textId="77777777" w:rsidR="00B2340A" w:rsidRPr="00CC4AE1" w:rsidRDefault="00B2340A" w:rsidP="00CC4AE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 xml:space="preserve">Курс посвящён теории вычислительной сложности алгоритмов. Рассматриваются две модели вычислений: однородная и неоднородная. Вводятся основные </w:t>
      </w:r>
      <w:proofErr w:type="spellStart"/>
      <w:r w:rsidRPr="00CC4AE1">
        <w:rPr>
          <w:rFonts w:ascii="Times New Roman" w:hAnsi="Times New Roman" w:cs="Times New Roman"/>
          <w:sz w:val="24"/>
          <w:szCs w:val="24"/>
        </w:rPr>
        <w:t>сложностные</w:t>
      </w:r>
      <w:proofErr w:type="spellEnd"/>
      <w:r w:rsidRPr="00CC4AE1">
        <w:rPr>
          <w:rFonts w:ascii="Times New Roman" w:hAnsi="Times New Roman" w:cs="Times New Roman"/>
          <w:sz w:val="24"/>
          <w:szCs w:val="24"/>
        </w:rPr>
        <w:t xml:space="preserve"> классы, в том числе P, NP и PSPACE, изучается их соотношение друг с другом. Значительная часть курса посвящена вероятностным алгоритмам и вычислениям с оракулом. Также в курсе рассматривается полиномиальная иерархия </w:t>
      </w:r>
      <w:proofErr w:type="spellStart"/>
      <w:r w:rsidRPr="00CC4AE1">
        <w:rPr>
          <w:rFonts w:ascii="Times New Roman" w:hAnsi="Times New Roman" w:cs="Times New Roman"/>
          <w:sz w:val="24"/>
          <w:szCs w:val="24"/>
        </w:rPr>
        <w:t>сложностных</w:t>
      </w:r>
      <w:proofErr w:type="spellEnd"/>
      <w:r w:rsidRPr="00CC4AE1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14:paraId="0165426B" w14:textId="77777777" w:rsidR="00B2340A" w:rsidRPr="00CC4AE1" w:rsidRDefault="00B2340A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Коды аутентификации и хэш-функции</w:t>
      </w:r>
    </w:p>
    <w:p w14:paraId="24B1A7F6" w14:textId="77777777" w:rsidR="00B2340A" w:rsidRPr="00CC4AE1" w:rsidRDefault="00B2340A" w:rsidP="00CC4AE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>В курсе даётся систематическое изложение теории криптографических хэш-функций. Рассматриваются вопросы синтеза хэш-функции и изучаются базовые конструкции. Уделяется внимание вопросам криптоанализа хэш-функций, рассматриваются угрозы поиска коллизий и вычисления второго прообраза. Помимо хэш-функций в курсе изучаются родственные им коды аутентификации. Большое внимание уделяется практическим заданиям и примерам.</w:t>
      </w:r>
    </w:p>
    <w:p w14:paraId="4E855ED6" w14:textId="77777777" w:rsidR="00B2340A" w:rsidRPr="00CC4AE1" w:rsidRDefault="00B2340A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AE1">
        <w:rPr>
          <w:rFonts w:ascii="Times New Roman" w:hAnsi="Times New Roman" w:cs="Times New Roman"/>
          <w:b/>
          <w:sz w:val="24"/>
          <w:szCs w:val="24"/>
        </w:rPr>
        <w:t>Криптопротоколы</w:t>
      </w:r>
      <w:proofErr w:type="spellEnd"/>
    </w:p>
    <w:p w14:paraId="6D940E3F" w14:textId="77777777" w:rsidR="00B2340A" w:rsidRPr="00CC4AE1" w:rsidRDefault="00B2340A" w:rsidP="00CC4AE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>Курс посвящён вопросам синтеза и анализа криптографических протоколов. Вводится понятие криптографического протокола, приводятся базовые свойства безопасности, которым должен удовлетворять стойкий криптографический протокол.  Рассматриваются примитивные игровые протоколы, различные схемы электронной цифровой подписи, протоколы идентификации, протоколы доказательства с нулевым разглашением, протоколы передачи и распределения ключей, протоколы разделения секрета, электронные деньги в рамках модели Брэнда. В курсе также даётся введение в эллиптические кривые и их приложения в криптографии.</w:t>
      </w:r>
    </w:p>
    <w:p w14:paraId="63F36897" w14:textId="77777777" w:rsidR="00B2340A" w:rsidRPr="00CC4AE1" w:rsidRDefault="00B2340A" w:rsidP="00CC4A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E1">
        <w:rPr>
          <w:rFonts w:ascii="Times New Roman" w:hAnsi="Times New Roman" w:cs="Times New Roman"/>
          <w:b/>
          <w:sz w:val="24"/>
          <w:szCs w:val="24"/>
        </w:rPr>
        <w:t>Методы теории чисел в криптографии</w:t>
      </w:r>
    </w:p>
    <w:p w14:paraId="0C0063AB" w14:textId="77777777" w:rsidR="00B2340A" w:rsidRPr="00CC4AE1" w:rsidRDefault="00B2340A" w:rsidP="00CC4AE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AE1">
        <w:rPr>
          <w:rFonts w:ascii="Times New Roman" w:hAnsi="Times New Roman" w:cs="Times New Roman"/>
          <w:sz w:val="24"/>
          <w:szCs w:val="24"/>
        </w:rPr>
        <w:t xml:space="preserve">Курс посвящен углубленному изучению методов теории чисел, которые применяются в криптографии. Рассматриваются основные понятия, определения и факты теории чисел, изучаются вопросы строения конечных полей, </w:t>
      </w:r>
      <w:proofErr w:type="spellStart"/>
      <w:r w:rsidRPr="00CC4AE1">
        <w:rPr>
          <w:rFonts w:ascii="Times New Roman" w:hAnsi="Times New Roman" w:cs="Times New Roman"/>
          <w:sz w:val="24"/>
          <w:szCs w:val="24"/>
        </w:rPr>
        <w:t>полец</w:t>
      </w:r>
      <w:proofErr w:type="spellEnd"/>
      <w:r w:rsidRPr="00CC4AE1">
        <w:rPr>
          <w:rFonts w:ascii="Times New Roman" w:hAnsi="Times New Roman" w:cs="Times New Roman"/>
          <w:sz w:val="24"/>
          <w:szCs w:val="24"/>
        </w:rPr>
        <w:t xml:space="preserve"> и групп, которые часто применяются в криптографических задачах. Даются основы теории распределения простых чисел, приводятся методы решения линейных сравнений и систем и методы решения сравнений второй степени. Центральное место курса занимают основы теории делимости, и её использование при решении </w:t>
      </w:r>
      <w:proofErr w:type="spellStart"/>
      <w:r w:rsidRPr="00CC4AE1">
        <w:rPr>
          <w:rFonts w:ascii="Times New Roman" w:hAnsi="Times New Roman" w:cs="Times New Roman"/>
          <w:sz w:val="24"/>
          <w:szCs w:val="24"/>
        </w:rPr>
        <w:t>диофантовых</w:t>
      </w:r>
      <w:proofErr w:type="spellEnd"/>
      <w:r w:rsidRPr="00CC4AE1">
        <w:rPr>
          <w:rFonts w:ascii="Times New Roman" w:hAnsi="Times New Roman" w:cs="Times New Roman"/>
          <w:sz w:val="24"/>
          <w:szCs w:val="24"/>
        </w:rPr>
        <w:t xml:space="preserve"> уравнений, основы теории арифметических функций и теории цепных дробей. Подробно рассматриваются криптографические свойства логарифмической функции.</w:t>
      </w:r>
    </w:p>
    <w:p w14:paraId="05FC3F70" w14:textId="77777777" w:rsidR="00C57C6E" w:rsidRPr="00CC4AE1" w:rsidRDefault="00C57C6E" w:rsidP="00CC4AE1">
      <w:pPr>
        <w:pStyle w:val="3"/>
        <w:spacing w:after="120" w:line="276" w:lineRule="auto"/>
        <w:rPr>
          <w:sz w:val="24"/>
        </w:rPr>
      </w:pPr>
      <w:r w:rsidRPr="00CC4AE1">
        <w:rPr>
          <w:sz w:val="24"/>
        </w:rPr>
        <w:t>Пакеты прикладных программ</w:t>
      </w:r>
    </w:p>
    <w:p w14:paraId="391A5486" w14:textId="77777777" w:rsidR="00C57C6E" w:rsidRPr="00CC4AE1" w:rsidRDefault="00C57C6E" w:rsidP="00CC4AE1">
      <w:pPr>
        <w:pStyle w:val="2"/>
        <w:spacing w:after="120" w:line="276" w:lineRule="auto"/>
      </w:pPr>
      <w:r w:rsidRPr="00CC4AE1">
        <w:tab/>
      </w:r>
      <w:r w:rsidR="00C8785E" w:rsidRPr="00CC4AE1">
        <w:t>Курс посвящен обзору современного математического программного обеспечения, применяемого в математических исследованиях. Излагаются основные возможности пакетов, их технические характеристики, примеры использования в различных областях математики.</w:t>
      </w:r>
    </w:p>
    <w:p w14:paraId="4229724B" w14:textId="48FA621B" w:rsidR="00C57C6E" w:rsidRPr="00A935C8" w:rsidRDefault="00CC4AE1" w:rsidP="00A935C8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5C8">
        <w:rPr>
          <w:rFonts w:ascii="Times New Roman" w:hAnsi="Times New Roman" w:cs="Times New Roman"/>
          <w:b/>
          <w:bCs/>
          <w:sz w:val="24"/>
          <w:szCs w:val="24"/>
        </w:rPr>
        <w:t>Безопасность программного обеспечения и сетей</w:t>
      </w:r>
    </w:p>
    <w:p w14:paraId="114B4968" w14:textId="2F6670A5" w:rsidR="00CC4AE1" w:rsidRPr="00CC4AE1" w:rsidRDefault="00A935C8" w:rsidP="00CC4AE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курсе </w:t>
      </w:r>
      <w:r w:rsidRPr="00A935C8">
        <w:rPr>
          <w:rFonts w:ascii="Times New Roman" w:hAnsi="Times New Roman" w:cs="Times New Roman"/>
          <w:b/>
          <w:bCs/>
          <w:sz w:val="24"/>
          <w:szCs w:val="24"/>
        </w:rPr>
        <w:t>рассматриваются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A22ED6" w14:textId="77777777" w:rsidR="00A935C8" w:rsidRDefault="00CC4AE1" w:rsidP="00A935C8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35C8">
        <w:rPr>
          <w:rFonts w:ascii="Times New Roman" w:hAnsi="Times New Roman" w:cs="Times New Roman"/>
          <w:sz w:val="24"/>
          <w:szCs w:val="24"/>
        </w:rPr>
        <w:t>основные понятия, определения и факты безопасности программного обеспечения и сетей;</w:t>
      </w:r>
    </w:p>
    <w:p w14:paraId="49A5ED32" w14:textId="77777777" w:rsidR="00A935C8" w:rsidRDefault="00CC4AE1" w:rsidP="00A935C8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35C8">
        <w:rPr>
          <w:rFonts w:ascii="Times New Roman" w:hAnsi="Times New Roman" w:cs="Times New Roman"/>
          <w:sz w:val="24"/>
          <w:szCs w:val="24"/>
        </w:rPr>
        <w:t>основные понятия локальных вычислительных сетей;</w:t>
      </w:r>
    </w:p>
    <w:p w14:paraId="7B09F343" w14:textId="77777777" w:rsidR="00A935C8" w:rsidRDefault="00CC4AE1" w:rsidP="00A935C8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35C8">
        <w:rPr>
          <w:rFonts w:ascii="Times New Roman" w:hAnsi="Times New Roman" w:cs="Times New Roman"/>
          <w:sz w:val="24"/>
          <w:szCs w:val="24"/>
        </w:rPr>
        <w:t xml:space="preserve">основные понятия стека </w:t>
      </w:r>
      <w:r w:rsidRPr="00A935C8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A935C8">
        <w:rPr>
          <w:rFonts w:ascii="Times New Roman" w:hAnsi="Times New Roman" w:cs="Times New Roman"/>
          <w:sz w:val="24"/>
          <w:szCs w:val="24"/>
        </w:rPr>
        <w:t>/</w:t>
      </w:r>
      <w:r w:rsidRPr="00A935C8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A935C8">
        <w:rPr>
          <w:rFonts w:ascii="Times New Roman" w:hAnsi="Times New Roman" w:cs="Times New Roman"/>
          <w:sz w:val="24"/>
          <w:szCs w:val="24"/>
        </w:rPr>
        <w:t xml:space="preserve">и модели </w:t>
      </w:r>
      <w:r w:rsidRPr="00A935C8">
        <w:rPr>
          <w:rFonts w:ascii="Times New Roman" w:hAnsi="Times New Roman" w:cs="Times New Roman"/>
          <w:sz w:val="24"/>
          <w:szCs w:val="24"/>
          <w:lang w:val="en-US"/>
        </w:rPr>
        <w:t>OSI</w:t>
      </w:r>
      <w:r w:rsidRPr="00A935C8">
        <w:rPr>
          <w:rFonts w:ascii="Times New Roman" w:hAnsi="Times New Roman" w:cs="Times New Roman"/>
          <w:sz w:val="24"/>
          <w:szCs w:val="24"/>
        </w:rPr>
        <w:t>;</w:t>
      </w:r>
    </w:p>
    <w:p w14:paraId="399135CE" w14:textId="49E54161" w:rsidR="00CC4AE1" w:rsidRPr="00A935C8" w:rsidRDefault="00CC4AE1" w:rsidP="00A935C8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35C8">
        <w:rPr>
          <w:rFonts w:ascii="Times New Roman" w:hAnsi="Times New Roman" w:cs="Times New Roman"/>
          <w:sz w:val="24"/>
          <w:szCs w:val="24"/>
        </w:rPr>
        <w:t xml:space="preserve">основы теории и стандартные методы программирования на языках </w:t>
      </w:r>
      <w:r w:rsidRPr="00A935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35C8">
        <w:rPr>
          <w:rFonts w:ascii="Times New Roman" w:hAnsi="Times New Roman" w:cs="Times New Roman"/>
          <w:sz w:val="24"/>
          <w:szCs w:val="24"/>
        </w:rPr>
        <w:t>/</w:t>
      </w:r>
      <w:r w:rsidRPr="00A935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35C8">
        <w:rPr>
          <w:rFonts w:ascii="Times New Roman" w:hAnsi="Times New Roman" w:cs="Times New Roman"/>
          <w:sz w:val="24"/>
          <w:szCs w:val="24"/>
        </w:rPr>
        <w:t>++/</w:t>
      </w:r>
      <w:r w:rsidRPr="00A935C8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A935C8">
        <w:rPr>
          <w:rFonts w:ascii="Times New Roman" w:hAnsi="Times New Roman" w:cs="Times New Roman"/>
          <w:sz w:val="24"/>
          <w:szCs w:val="24"/>
        </w:rPr>
        <w:t>.</w:t>
      </w:r>
    </w:p>
    <w:p w14:paraId="482A95A0" w14:textId="77777777" w:rsidR="00A935C8" w:rsidRDefault="00A935C8" w:rsidP="00A935C8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5C8">
        <w:rPr>
          <w:rFonts w:ascii="Times New Roman" w:hAnsi="Times New Roman" w:cs="Times New Roman"/>
          <w:bCs/>
          <w:sz w:val="24"/>
          <w:szCs w:val="24"/>
        </w:rPr>
        <w:t xml:space="preserve">По итогам обучения студенты </w:t>
      </w:r>
      <w:r w:rsidRPr="00A935C8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935C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6B77A85" w14:textId="77777777" w:rsidR="00A935C8" w:rsidRPr="00A935C8" w:rsidRDefault="00CC4AE1" w:rsidP="00A935C8">
      <w:pPr>
        <w:pStyle w:val="a9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A935C8">
        <w:rPr>
          <w:rFonts w:ascii="Times New Roman" w:hAnsi="Times New Roman" w:cs="Times New Roman"/>
          <w:sz w:val="24"/>
          <w:szCs w:val="24"/>
        </w:rPr>
        <w:lastRenderedPageBreak/>
        <w:t>извлекать полезную научно-техническую информацию из электронных библиотек, реферативных журналов;</w:t>
      </w:r>
    </w:p>
    <w:p w14:paraId="71829580" w14:textId="77777777" w:rsidR="00A935C8" w:rsidRPr="00A935C8" w:rsidRDefault="00CC4AE1" w:rsidP="00A935C8">
      <w:pPr>
        <w:pStyle w:val="a9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A935C8">
        <w:rPr>
          <w:rFonts w:ascii="Times New Roman" w:hAnsi="Times New Roman" w:cs="Times New Roman"/>
          <w:sz w:val="24"/>
          <w:szCs w:val="24"/>
        </w:rPr>
        <w:t>демонстрировать способность к анализу и синтезу;</w:t>
      </w:r>
    </w:p>
    <w:p w14:paraId="1F82F8E9" w14:textId="77777777" w:rsidR="00A935C8" w:rsidRPr="00A935C8" w:rsidRDefault="00CC4AE1" w:rsidP="00A935C8">
      <w:pPr>
        <w:pStyle w:val="a9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A935C8">
        <w:rPr>
          <w:rFonts w:ascii="Times New Roman" w:hAnsi="Times New Roman" w:cs="Times New Roman"/>
          <w:sz w:val="24"/>
          <w:szCs w:val="24"/>
        </w:rPr>
        <w:t xml:space="preserve">разрабатывать программные модули на языках </w:t>
      </w:r>
      <w:r w:rsidRPr="00A935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35C8">
        <w:rPr>
          <w:rFonts w:ascii="Times New Roman" w:hAnsi="Times New Roman" w:cs="Times New Roman"/>
          <w:sz w:val="24"/>
          <w:szCs w:val="24"/>
        </w:rPr>
        <w:t>/</w:t>
      </w:r>
      <w:r w:rsidRPr="00A935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35C8">
        <w:rPr>
          <w:rFonts w:ascii="Times New Roman" w:hAnsi="Times New Roman" w:cs="Times New Roman"/>
          <w:sz w:val="24"/>
          <w:szCs w:val="24"/>
        </w:rPr>
        <w:t>++/</w:t>
      </w:r>
      <w:r w:rsidRPr="00A935C8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A935C8">
        <w:rPr>
          <w:rFonts w:ascii="Times New Roman" w:hAnsi="Times New Roman" w:cs="Times New Roman"/>
          <w:sz w:val="24"/>
          <w:szCs w:val="24"/>
        </w:rPr>
        <w:t>.</w:t>
      </w:r>
    </w:p>
    <w:p w14:paraId="7B1742CA" w14:textId="77777777" w:rsidR="00A935C8" w:rsidRPr="00A935C8" w:rsidRDefault="00A935C8" w:rsidP="00A935C8">
      <w:pPr>
        <w:pStyle w:val="a9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C4AE1" w:rsidRPr="00A935C8">
        <w:rPr>
          <w:rFonts w:ascii="Times New Roman" w:hAnsi="Times New Roman" w:cs="Times New Roman"/>
          <w:bCs/>
          <w:sz w:val="24"/>
          <w:szCs w:val="24"/>
        </w:rPr>
        <w:t>ладеть</w:t>
      </w:r>
      <w:r w:rsidRPr="00A93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4AE1" w:rsidRPr="00A935C8">
        <w:rPr>
          <w:rFonts w:ascii="Times New Roman" w:hAnsi="Times New Roman" w:cs="Times New Roman"/>
          <w:sz w:val="24"/>
          <w:szCs w:val="24"/>
        </w:rPr>
        <w:t>методами использования теории построения политик безопасности компьютерных систем;</w:t>
      </w:r>
    </w:p>
    <w:p w14:paraId="6FF22627" w14:textId="5003F133" w:rsidR="00CC4AE1" w:rsidRPr="00A935C8" w:rsidRDefault="00CC4AE1" w:rsidP="00A935C8">
      <w:pPr>
        <w:pStyle w:val="a9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A935C8">
        <w:rPr>
          <w:rFonts w:ascii="Times New Roman" w:hAnsi="Times New Roman" w:cs="Times New Roman"/>
          <w:sz w:val="24"/>
          <w:szCs w:val="24"/>
        </w:rPr>
        <w:t>пров</w:t>
      </w:r>
      <w:r w:rsidR="00A935C8">
        <w:rPr>
          <w:rFonts w:ascii="Times New Roman" w:hAnsi="Times New Roman" w:cs="Times New Roman"/>
          <w:sz w:val="24"/>
          <w:szCs w:val="24"/>
        </w:rPr>
        <w:t>о</w:t>
      </w:r>
      <w:r w:rsidRPr="00A935C8">
        <w:rPr>
          <w:rFonts w:ascii="Times New Roman" w:hAnsi="Times New Roman" w:cs="Times New Roman"/>
          <w:sz w:val="24"/>
          <w:szCs w:val="24"/>
        </w:rPr>
        <w:t>д</w:t>
      </w:r>
      <w:r w:rsidR="00A935C8">
        <w:rPr>
          <w:rFonts w:ascii="Times New Roman" w:hAnsi="Times New Roman" w:cs="Times New Roman"/>
          <w:sz w:val="24"/>
          <w:szCs w:val="24"/>
        </w:rPr>
        <w:t>ить</w:t>
      </w:r>
      <w:r w:rsidRPr="00A935C8">
        <w:rPr>
          <w:rFonts w:ascii="Times New Roman" w:hAnsi="Times New Roman" w:cs="Times New Roman"/>
          <w:sz w:val="24"/>
          <w:szCs w:val="24"/>
        </w:rPr>
        <w:t xml:space="preserve"> анализ угроз и поиска уязвимостей в компьютерных системах.</w:t>
      </w:r>
    </w:p>
    <w:p w14:paraId="28DBB1E6" w14:textId="77777777" w:rsidR="00CC4AE1" w:rsidRDefault="00CC4AE1" w:rsidP="00CC4AE1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5018E74" w14:textId="77777777" w:rsidR="00CC4AE1" w:rsidRPr="00CC4AE1" w:rsidRDefault="00CC4AE1" w:rsidP="00CC4AE1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B128A60" w14:textId="77777777" w:rsidR="00C57C6E" w:rsidRPr="00C0476D" w:rsidRDefault="00C57C6E" w:rsidP="00AF316F">
      <w:pPr>
        <w:rPr>
          <w:rFonts w:ascii="Times New Roman" w:hAnsi="Times New Roman" w:cs="Times New Roman"/>
          <w:sz w:val="24"/>
          <w:szCs w:val="24"/>
        </w:rPr>
      </w:pPr>
    </w:p>
    <w:p w14:paraId="21536AA1" w14:textId="77777777" w:rsidR="00C57C6E" w:rsidRPr="00C57C6E" w:rsidRDefault="00C57C6E" w:rsidP="00AF31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E6F98" w14:textId="77777777" w:rsidR="00B727C7" w:rsidRPr="00983CC3" w:rsidRDefault="00B727C7" w:rsidP="00B727C7">
      <w:pPr>
        <w:pStyle w:val="2"/>
        <w:spacing w:line="360" w:lineRule="auto"/>
      </w:pPr>
    </w:p>
    <w:p w14:paraId="487BCA2C" w14:textId="77777777" w:rsidR="00B727C7" w:rsidRPr="00F9690D" w:rsidRDefault="00B727C7" w:rsidP="00B727C7">
      <w:pPr>
        <w:pStyle w:val="2"/>
        <w:spacing w:line="360" w:lineRule="auto"/>
        <w:rPr>
          <w:bCs/>
          <w:lang w:eastAsia="ru-RU"/>
        </w:rPr>
      </w:pPr>
    </w:p>
    <w:p w14:paraId="5007DD6A" w14:textId="77777777" w:rsidR="00B727C7" w:rsidRPr="00B727C7" w:rsidRDefault="00B727C7" w:rsidP="00B727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727C7" w:rsidRPr="00B727C7" w:rsidSect="00CC4AE1">
      <w:pgSz w:w="11906" w:h="16838"/>
      <w:pgMar w:top="851" w:right="737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73818"/>
    <w:multiLevelType w:val="hybridMultilevel"/>
    <w:tmpl w:val="8534BC2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B26CE"/>
    <w:multiLevelType w:val="hybridMultilevel"/>
    <w:tmpl w:val="EC727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42D76"/>
    <w:multiLevelType w:val="hybridMultilevel"/>
    <w:tmpl w:val="8924D5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211C1"/>
    <w:multiLevelType w:val="multilevel"/>
    <w:tmpl w:val="F04AD550"/>
    <w:lvl w:ilvl="0">
      <w:start w:val="1"/>
      <w:numFmt w:val="decimal"/>
      <w:pStyle w:val="a"/>
      <w:suff w:val="space"/>
      <w:lvlText w:val="%1."/>
      <w:lvlJc w:val="left"/>
      <w:pPr>
        <w:ind w:left="494" w:hanging="24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39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47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7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8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8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9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7" w:hanging="1440"/>
      </w:pPr>
      <w:rPr>
        <w:rFonts w:cs="Times New Roman" w:hint="default"/>
      </w:rPr>
    </w:lvl>
  </w:abstractNum>
  <w:num w:numId="1" w16cid:durableId="1240751493">
    <w:abstractNumId w:val="6"/>
  </w:num>
  <w:num w:numId="2" w16cid:durableId="424807685">
    <w:abstractNumId w:val="0"/>
  </w:num>
  <w:num w:numId="3" w16cid:durableId="235165338">
    <w:abstractNumId w:val="1"/>
  </w:num>
  <w:num w:numId="4" w16cid:durableId="513614790">
    <w:abstractNumId w:val="5"/>
  </w:num>
  <w:num w:numId="5" w16cid:durableId="362637646">
    <w:abstractNumId w:val="4"/>
  </w:num>
  <w:num w:numId="6" w16cid:durableId="1401095313">
    <w:abstractNumId w:val="3"/>
  </w:num>
  <w:num w:numId="7" w16cid:durableId="1368411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C7"/>
    <w:rsid w:val="003A53A1"/>
    <w:rsid w:val="00436D72"/>
    <w:rsid w:val="005F54DB"/>
    <w:rsid w:val="00695FD5"/>
    <w:rsid w:val="0074246E"/>
    <w:rsid w:val="0091414C"/>
    <w:rsid w:val="00926935"/>
    <w:rsid w:val="00A31F2A"/>
    <w:rsid w:val="00A85086"/>
    <w:rsid w:val="00A9126C"/>
    <w:rsid w:val="00A935C8"/>
    <w:rsid w:val="00AF316F"/>
    <w:rsid w:val="00B2340A"/>
    <w:rsid w:val="00B35010"/>
    <w:rsid w:val="00B727C7"/>
    <w:rsid w:val="00C57C6E"/>
    <w:rsid w:val="00C73789"/>
    <w:rsid w:val="00C84D25"/>
    <w:rsid w:val="00C8785E"/>
    <w:rsid w:val="00CC4AE1"/>
    <w:rsid w:val="00E06181"/>
    <w:rsid w:val="00E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50AD"/>
  <w15:docId w15:val="{49D64444-BA63-4828-A2AB-85983528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5086"/>
  </w:style>
  <w:style w:type="paragraph" w:styleId="1">
    <w:name w:val="heading 1"/>
    <w:basedOn w:val="a0"/>
    <w:next w:val="a0"/>
    <w:link w:val="10"/>
    <w:uiPriority w:val="9"/>
    <w:qFormat/>
    <w:rsid w:val="00C57C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qFormat/>
    <w:rsid w:val="00B727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727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727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727C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0"/>
    <w:link w:val="20"/>
    <w:semiHidden/>
    <w:rsid w:val="00B727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semiHidden/>
    <w:rsid w:val="00B727C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727C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B727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40">
    <w:name w:val="Заголовок 4 Знак"/>
    <w:basedOn w:val="a1"/>
    <w:link w:val="4"/>
    <w:uiPriority w:val="9"/>
    <w:semiHidden/>
    <w:rsid w:val="00B727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l">
    <w:name w:val="l"/>
    <w:basedOn w:val="a0"/>
    <w:rsid w:val="00B7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57C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0"/>
    <w:link w:val="a5"/>
    <w:qFormat/>
    <w:rsid w:val="00C57C6E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5">
    <w:name w:val="Заголовок Знак"/>
    <w:basedOn w:val="a1"/>
    <w:link w:val="a4"/>
    <w:rsid w:val="00C57C6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6">
    <w:name w:val="Body Text Indent"/>
    <w:basedOn w:val="a0"/>
    <w:link w:val="a7"/>
    <w:uiPriority w:val="99"/>
    <w:unhideWhenUsed/>
    <w:rsid w:val="00B2340A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rsid w:val="00B2340A"/>
  </w:style>
  <w:style w:type="paragraph" w:customStyle="1" w:styleId="body">
    <w:name w:val="body"/>
    <w:basedOn w:val="a0"/>
    <w:next w:val="a0"/>
    <w:rsid w:val="00B234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ованный многоуровневый список"/>
    <w:basedOn w:val="a0"/>
    <w:link w:val="a8"/>
    <w:uiPriority w:val="99"/>
    <w:rsid w:val="00C84D25"/>
    <w:pPr>
      <w:numPr>
        <w:numId w:val="1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умерованный многоуровневый список Знак"/>
    <w:basedOn w:val="a1"/>
    <w:link w:val="a"/>
    <w:uiPriority w:val="99"/>
    <w:locked/>
    <w:rsid w:val="00C84D2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99"/>
    <w:qFormat/>
    <w:rsid w:val="00CC4AE1"/>
    <w:pPr>
      <w:spacing w:after="0"/>
      <w:ind w:left="720"/>
      <w:jc w:val="both"/>
    </w:pPr>
    <w:rPr>
      <w:rFonts w:ascii="Calibri" w:eastAsia="Times New Roman" w:hAnsi="Calibri" w:cs="Calibri"/>
    </w:rPr>
  </w:style>
  <w:style w:type="paragraph" w:styleId="aa">
    <w:name w:val="Plain Text"/>
    <w:basedOn w:val="a0"/>
    <w:link w:val="ab"/>
    <w:semiHidden/>
    <w:unhideWhenUsed/>
    <w:rsid w:val="009141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1"/>
    <w:link w:val="aa"/>
    <w:semiHidden/>
    <w:rsid w:val="0091414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v1gmail-p1">
    <w:name w:val="v1gmail-p1"/>
    <w:basedOn w:val="a0"/>
    <w:rsid w:val="0091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Юрасова Арина Дмитриевна</cp:lastModifiedBy>
  <cp:revision>6</cp:revision>
  <dcterms:created xsi:type="dcterms:W3CDTF">2023-12-25T06:59:00Z</dcterms:created>
  <dcterms:modified xsi:type="dcterms:W3CDTF">2023-12-25T07:39:00Z</dcterms:modified>
</cp:coreProperties>
</file>